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839DD" w14:textId="7496EE2B" w:rsidR="003B7859" w:rsidRDefault="003B7859" w:rsidP="005B0524">
      <w:pPr>
        <w:ind w:right="1996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</w:t>
      </w:r>
    </w:p>
    <w:p w14:paraId="45F35AB6" w14:textId="77777777" w:rsidR="005B0524" w:rsidRDefault="005B0524" w:rsidP="005B0524">
      <w:pPr>
        <w:ind w:right="1996"/>
        <w:rPr>
          <w:rFonts w:asciiTheme="minorHAnsi" w:hAnsiTheme="minorHAnsi" w:cstheme="minorHAnsi"/>
          <w:b/>
          <w:sz w:val="28"/>
          <w:szCs w:val="28"/>
        </w:rPr>
      </w:pPr>
    </w:p>
    <w:p w14:paraId="0217057F" w14:textId="76261563" w:rsidR="00FD2E35" w:rsidRPr="00E4003C" w:rsidRDefault="00FD2E35" w:rsidP="002B756F">
      <w:pPr>
        <w:pStyle w:val="Titolo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E4003C">
        <w:rPr>
          <w:rFonts w:asciiTheme="minorHAnsi" w:hAnsiTheme="minorHAnsi" w:cstheme="minorHAnsi"/>
          <w:i w:val="0"/>
          <w:iCs w:val="0"/>
          <w:sz w:val="22"/>
          <w:szCs w:val="22"/>
        </w:rPr>
        <w:t>Personaggi</w:t>
      </w:r>
      <w:r w:rsidRPr="00E4003C">
        <w:rPr>
          <w:rFonts w:asciiTheme="minorHAnsi" w:hAnsiTheme="minorHAnsi" w:cstheme="minorHAnsi"/>
          <w:i w:val="0"/>
          <w:iCs w:val="0"/>
          <w:spacing w:val="-1"/>
          <w:sz w:val="22"/>
          <w:szCs w:val="22"/>
        </w:rPr>
        <w:t xml:space="preserve"> </w:t>
      </w:r>
      <w:r w:rsidRPr="00E4003C">
        <w:rPr>
          <w:rFonts w:asciiTheme="minorHAnsi" w:hAnsiTheme="minorHAnsi" w:cstheme="minorHAnsi"/>
          <w:i w:val="0"/>
          <w:iCs w:val="0"/>
          <w:sz w:val="22"/>
          <w:szCs w:val="22"/>
        </w:rPr>
        <w:t>e Protagonisti:</w:t>
      </w:r>
      <w:r w:rsidRPr="00E4003C">
        <w:rPr>
          <w:rFonts w:asciiTheme="minorHAnsi" w:hAnsiTheme="minorHAnsi" w:cstheme="minorHAnsi"/>
          <w:i w:val="0"/>
          <w:iCs w:val="0"/>
          <w:spacing w:val="-1"/>
          <w:sz w:val="22"/>
          <w:szCs w:val="22"/>
        </w:rPr>
        <w:t xml:space="preserve"> </w:t>
      </w:r>
      <w:r w:rsidRPr="00E4003C">
        <w:rPr>
          <w:rFonts w:asciiTheme="minorHAnsi" w:hAnsiTheme="minorHAnsi" w:cstheme="minorHAnsi"/>
          <w:i w:val="0"/>
          <w:iCs w:val="0"/>
          <w:sz w:val="22"/>
          <w:szCs w:val="22"/>
        </w:rPr>
        <w:t>incontri</w:t>
      </w:r>
      <w:r w:rsidRPr="00E4003C">
        <w:rPr>
          <w:rFonts w:asciiTheme="minorHAnsi" w:hAnsiTheme="minorHAnsi" w:cstheme="minorHAnsi"/>
          <w:i w:val="0"/>
          <w:iCs w:val="0"/>
          <w:spacing w:val="-2"/>
          <w:sz w:val="22"/>
          <w:szCs w:val="22"/>
        </w:rPr>
        <w:t xml:space="preserve"> </w:t>
      </w:r>
      <w:r w:rsidRPr="00E4003C">
        <w:rPr>
          <w:rFonts w:asciiTheme="minorHAnsi" w:hAnsiTheme="minorHAnsi" w:cstheme="minorHAnsi"/>
          <w:i w:val="0"/>
          <w:iCs w:val="0"/>
          <w:sz w:val="22"/>
          <w:szCs w:val="22"/>
        </w:rPr>
        <w:t>con</w:t>
      </w:r>
      <w:r w:rsidRPr="00E4003C">
        <w:rPr>
          <w:rFonts w:asciiTheme="minorHAnsi" w:hAnsiTheme="minorHAnsi" w:cstheme="minorHAnsi"/>
          <w:i w:val="0"/>
          <w:iCs w:val="0"/>
          <w:spacing w:val="-1"/>
          <w:sz w:val="22"/>
          <w:szCs w:val="22"/>
        </w:rPr>
        <w:t xml:space="preserve"> </w:t>
      </w:r>
      <w:r w:rsidRPr="00E4003C">
        <w:rPr>
          <w:rFonts w:asciiTheme="minorHAnsi" w:hAnsiTheme="minorHAnsi" w:cstheme="minorHAnsi"/>
          <w:i w:val="0"/>
          <w:iCs w:val="0"/>
          <w:sz w:val="22"/>
          <w:szCs w:val="22"/>
        </w:rPr>
        <w:t>la</w:t>
      </w:r>
      <w:r w:rsidRPr="00E4003C">
        <w:rPr>
          <w:rFonts w:asciiTheme="minorHAnsi" w:hAnsiTheme="minorHAnsi" w:cstheme="minorHAnsi"/>
          <w:i w:val="0"/>
          <w:iCs w:val="0"/>
          <w:spacing w:val="-2"/>
          <w:sz w:val="22"/>
          <w:szCs w:val="22"/>
        </w:rPr>
        <w:t xml:space="preserve"> </w:t>
      </w:r>
      <w:r w:rsidRPr="00E4003C">
        <w:rPr>
          <w:rFonts w:asciiTheme="minorHAnsi" w:hAnsiTheme="minorHAnsi" w:cstheme="minorHAnsi"/>
          <w:i w:val="0"/>
          <w:iCs w:val="0"/>
          <w:sz w:val="22"/>
          <w:szCs w:val="22"/>
        </w:rPr>
        <w:t>Storia®</w:t>
      </w:r>
    </w:p>
    <w:p w14:paraId="483A85B8" w14:textId="177F52A0" w:rsidR="00FD2E35" w:rsidRPr="00E4003C" w:rsidRDefault="002B7381" w:rsidP="002B756F">
      <w:pPr>
        <w:spacing w:before="2"/>
        <w:ind w:left="1832" w:right="1500"/>
        <w:jc w:val="center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 xml:space="preserve">STAGIONE 2025-2026 </w:t>
      </w:r>
    </w:p>
    <w:p w14:paraId="6C8127F4" w14:textId="77777777" w:rsidR="00DF2CA0" w:rsidRPr="00E4003C" w:rsidRDefault="00781C16" w:rsidP="002B756F">
      <w:pPr>
        <w:jc w:val="center"/>
        <w:rPr>
          <w:rFonts w:asciiTheme="minorHAnsi" w:hAnsiTheme="minorHAnsi" w:cstheme="minorHAnsi"/>
          <w:b/>
          <w:color w:val="FF0000"/>
          <w:sz w:val="32"/>
          <w:szCs w:val="18"/>
        </w:rPr>
      </w:pPr>
      <w:r w:rsidRPr="00E4003C">
        <w:rPr>
          <w:rFonts w:asciiTheme="minorHAnsi" w:hAnsiTheme="minorHAnsi" w:cstheme="minorHAnsi"/>
          <w:b/>
          <w:color w:val="FF0000"/>
          <w:sz w:val="32"/>
          <w:szCs w:val="18"/>
        </w:rPr>
        <w:t>La Storia a Processo!</w:t>
      </w:r>
    </w:p>
    <w:p w14:paraId="1BD65E14" w14:textId="77777777" w:rsidR="00FF7728" w:rsidRPr="00E4003C" w:rsidRDefault="00781C16" w:rsidP="00FF7728">
      <w:pPr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E4003C">
        <w:rPr>
          <w:rFonts w:asciiTheme="minorHAnsi" w:hAnsiTheme="minorHAnsi" w:cstheme="minorHAnsi"/>
          <w:sz w:val="28"/>
          <w:szCs w:val="28"/>
        </w:rPr>
        <w:t xml:space="preserve">A cura di </w:t>
      </w:r>
      <w:r w:rsidRPr="00E4003C">
        <w:rPr>
          <w:rFonts w:asciiTheme="minorHAnsi" w:hAnsiTheme="minorHAnsi" w:cstheme="minorHAnsi"/>
          <w:color w:val="FF0000"/>
          <w:sz w:val="28"/>
          <w:szCs w:val="28"/>
        </w:rPr>
        <w:t>Elisa Greco</w:t>
      </w:r>
    </w:p>
    <w:p w14:paraId="0420E5A1" w14:textId="77777777" w:rsidR="00E4003C" w:rsidRPr="00E4003C" w:rsidRDefault="00E4003C" w:rsidP="00E4003C">
      <w:pPr>
        <w:ind w:left="1831" w:right="1996"/>
        <w:jc w:val="center"/>
        <w:rPr>
          <w:rFonts w:asciiTheme="minorHAnsi" w:hAnsiTheme="minorHAnsi" w:cstheme="minorHAnsi"/>
          <w:b/>
        </w:rPr>
      </w:pPr>
    </w:p>
    <w:p w14:paraId="6A0F3553" w14:textId="2B4A5F77" w:rsidR="00781C16" w:rsidRPr="00C115F7" w:rsidRDefault="00564602" w:rsidP="00FF7728">
      <w:pPr>
        <w:jc w:val="center"/>
        <w:rPr>
          <w:rFonts w:asciiTheme="minorHAnsi" w:hAnsiTheme="minorHAnsi" w:cstheme="minorHAnsi"/>
          <w:color w:val="FF0000"/>
          <w:sz w:val="36"/>
          <w:szCs w:val="36"/>
        </w:rPr>
      </w:pPr>
      <w:r>
        <w:rPr>
          <w:rFonts w:asciiTheme="minorHAnsi" w:hAnsiTheme="minorHAnsi" w:cstheme="minorHAnsi"/>
          <w:b/>
          <w:color w:val="FF0000"/>
          <w:sz w:val="40"/>
        </w:rPr>
        <w:t>Curzio Malaparte è</w:t>
      </w:r>
      <w:proofErr w:type="gramStart"/>
      <w:r w:rsidR="00971955">
        <w:rPr>
          <w:rFonts w:asciiTheme="minorHAnsi" w:hAnsiTheme="minorHAnsi" w:cstheme="minorHAnsi"/>
          <w:b/>
          <w:color w:val="FF0000"/>
          <w:sz w:val="40"/>
        </w:rPr>
        <w:t xml:space="preserve"> </w:t>
      </w:r>
      <w:r w:rsidR="005B0524" w:rsidRPr="00076DEB">
        <w:rPr>
          <w:rFonts w:asciiTheme="minorHAnsi" w:hAnsiTheme="minorHAnsi" w:cstheme="minorHAnsi"/>
          <w:b/>
          <w:bCs/>
          <w:color w:val="FF0000"/>
          <w:sz w:val="40"/>
          <w:szCs w:val="40"/>
        </w:rPr>
        <w:t>….</w:t>
      </w:r>
      <w:proofErr w:type="gramEnd"/>
      <w:r>
        <w:rPr>
          <w:rFonts w:asciiTheme="minorHAnsi" w:hAnsiTheme="minorHAnsi" w:cstheme="minorHAnsi"/>
          <w:b/>
          <w:bCs/>
          <w:color w:val="FF0000"/>
          <w:sz w:val="40"/>
          <w:szCs w:val="40"/>
        </w:rPr>
        <w:t>colpevole!</w:t>
      </w:r>
    </w:p>
    <w:p w14:paraId="647D9FE5" w14:textId="0D487BF7" w:rsidR="00781C16" w:rsidRPr="003B7859" w:rsidRDefault="00B41A08" w:rsidP="00B41A08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3B7859">
        <w:rPr>
          <w:rFonts w:asciiTheme="minorHAnsi" w:hAnsiTheme="minorHAnsi" w:cstheme="minorHAnsi"/>
          <w:sz w:val="32"/>
          <w:szCs w:val="32"/>
        </w:rPr>
        <w:t xml:space="preserve">                                       </w:t>
      </w:r>
    </w:p>
    <w:p w14:paraId="31B4F01F" w14:textId="6698DDF5" w:rsidR="005B0524" w:rsidRPr="002654D1" w:rsidRDefault="00971955" w:rsidP="002654D1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bookmarkStart w:id="0" w:name="_Hlk187341332"/>
      <w:bookmarkStart w:id="1" w:name="_Hlk158650959"/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Confermandosi personaggio ancora capace di scuotere le coscienze</w:t>
      </w:r>
    </w:p>
    <w:p w14:paraId="1DAD4CAE" w14:textId="7D38F932" w:rsidR="00F0665D" w:rsidRPr="002654D1" w:rsidRDefault="000B5187" w:rsidP="00076DEB">
      <w:pPr>
        <w:spacing w:line="276" w:lineRule="auto"/>
        <w:jc w:val="center"/>
        <w:rPr>
          <w:rFonts w:asciiTheme="minorHAnsi" w:hAnsiTheme="minorHAnsi" w:cstheme="minorHAnsi"/>
          <w:bCs/>
          <w:color w:val="000000" w:themeColor="text1"/>
          <w:u w:val="single"/>
        </w:rPr>
      </w:pPr>
      <w:hyperlink r:id="rId7" w:history="1">
        <w:r w:rsidR="00F0665D" w:rsidRPr="000B5187">
          <w:rPr>
            <w:rStyle w:val="Collegamentoipertestuale"/>
            <w:rFonts w:asciiTheme="minorHAnsi" w:hAnsiTheme="minorHAnsi" w:cstheme="minorHAnsi"/>
            <w:bCs/>
          </w:rPr>
          <w:t>Clip video: link</w:t>
        </w:r>
      </w:hyperlink>
    </w:p>
    <w:p w14:paraId="7C0E34A0" w14:textId="77777777" w:rsidR="005B0524" w:rsidRPr="0087694E" w:rsidRDefault="005B0524" w:rsidP="005B0524">
      <w:pPr>
        <w:spacing w:line="276" w:lineRule="auto"/>
        <w:jc w:val="both"/>
        <w:rPr>
          <w:rFonts w:asciiTheme="minorHAnsi" w:hAnsiTheme="minorHAnsi" w:cstheme="minorHAnsi"/>
          <w:b/>
          <w:i/>
          <w:iCs/>
          <w:color w:val="000000" w:themeColor="text1"/>
          <w:sz w:val="28"/>
          <w:szCs w:val="28"/>
        </w:rPr>
      </w:pPr>
    </w:p>
    <w:p w14:paraId="56BD8C9B" w14:textId="49373359" w:rsidR="000375E4" w:rsidRPr="007E775E" w:rsidRDefault="00564602" w:rsidP="007E775E">
      <w:pPr>
        <w:jc w:val="both"/>
        <w:rPr>
          <w:rFonts w:asciiTheme="minorHAnsi" w:eastAsiaTheme="minorHAnsi" w:hAnsiTheme="minorHAnsi" w:cstheme="minorHAnsi"/>
          <w:color w:val="222A35" w:themeColor="text2" w:themeShade="80"/>
          <w:sz w:val="24"/>
          <w:szCs w:val="24"/>
          <w14:ligatures w14:val="none"/>
        </w:rPr>
      </w:pPr>
      <w:bookmarkStart w:id="2" w:name="_Hlk211957299"/>
      <w:r w:rsidRPr="002654D1">
        <w:rPr>
          <w:rFonts w:asciiTheme="minorHAnsi" w:hAnsiTheme="minorHAnsi" w:cstheme="minorHAnsi"/>
          <w:color w:val="222A35" w:themeColor="text2" w:themeShade="80"/>
        </w:rPr>
        <w:t xml:space="preserve">A distanza di quasi 70 anni dalla sua morte Curzio Malaparte continua ad essere un personaggio </w:t>
      </w:r>
      <w:r w:rsidR="002654D1">
        <w:rPr>
          <w:rFonts w:asciiTheme="minorHAnsi" w:hAnsiTheme="minorHAnsi" w:cstheme="minorHAnsi"/>
          <w:color w:val="222A35" w:themeColor="text2" w:themeShade="80"/>
        </w:rPr>
        <w:t>discusso</w:t>
      </w:r>
      <w:r w:rsidRPr="002654D1">
        <w:rPr>
          <w:rFonts w:asciiTheme="minorHAnsi" w:hAnsiTheme="minorHAnsi" w:cstheme="minorHAnsi"/>
          <w:color w:val="222A35" w:themeColor="text2" w:themeShade="80"/>
        </w:rPr>
        <w:t xml:space="preserve"> e a far parlare di </w:t>
      </w:r>
      <w:proofErr w:type="spellStart"/>
      <w:r w:rsidRPr="002654D1">
        <w:rPr>
          <w:rFonts w:asciiTheme="minorHAnsi" w:hAnsiTheme="minorHAnsi" w:cstheme="minorHAnsi"/>
          <w:color w:val="222A35" w:themeColor="text2" w:themeShade="80"/>
        </w:rPr>
        <w:t>s</w:t>
      </w:r>
      <w:r w:rsidR="002654D1">
        <w:rPr>
          <w:rFonts w:asciiTheme="minorHAnsi" w:hAnsiTheme="minorHAnsi" w:cstheme="minorHAnsi"/>
          <w:color w:val="222A35" w:themeColor="text2" w:themeShade="80"/>
        </w:rPr>
        <w:t>è</w:t>
      </w:r>
      <w:proofErr w:type="spellEnd"/>
      <w:r w:rsidRPr="002654D1">
        <w:rPr>
          <w:rFonts w:asciiTheme="minorHAnsi" w:hAnsiTheme="minorHAnsi" w:cstheme="minorHAnsi"/>
          <w:color w:val="222A35" w:themeColor="text2" w:themeShade="80"/>
        </w:rPr>
        <w:t xml:space="preserve"> scatenando polemiche, anche sulle assi di un palcoscenico. Quello andato in scena ieri se</w:t>
      </w:r>
      <w:r w:rsidR="002A564B" w:rsidRPr="002654D1">
        <w:rPr>
          <w:rFonts w:asciiTheme="minorHAnsi" w:hAnsiTheme="minorHAnsi" w:cstheme="minorHAnsi"/>
          <w:color w:val="222A35" w:themeColor="text2" w:themeShade="80"/>
        </w:rPr>
        <w:t xml:space="preserve">ra ai </w:t>
      </w:r>
      <w:r w:rsidR="002A564B" w:rsidRPr="002654D1">
        <w:rPr>
          <w:rFonts w:asciiTheme="minorHAnsi" w:hAnsiTheme="minorHAnsi" w:cstheme="minorHAnsi"/>
          <w:b/>
          <w:bCs/>
          <w:color w:val="222A35" w:themeColor="text2" w:themeShade="80"/>
        </w:rPr>
        <w:t>Filodrammatici</w:t>
      </w:r>
      <w:r w:rsidR="002A564B" w:rsidRPr="002654D1">
        <w:rPr>
          <w:rFonts w:asciiTheme="minorHAnsi" w:hAnsiTheme="minorHAnsi" w:cstheme="minorHAnsi"/>
          <w:color w:val="222A35" w:themeColor="text2" w:themeShade="80"/>
        </w:rPr>
        <w:t xml:space="preserve"> di </w:t>
      </w:r>
      <w:r w:rsidR="002A564B" w:rsidRPr="002654D1">
        <w:rPr>
          <w:rFonts w:asciiTheme="minorHAnsi" w:hAnsiTheme="minorHAnsi" w:cstheme="minorHAnsi"/>
          <w:b/>
          <w:bCs/>
          <w:color w:val="222A35" w:themeColor="text2" w:themeShade="80"/>
        </w:rPr>
        <w:t>Milano</w:t>
      </w:r>
      <w:r w:rsidRPr="002654D1">
        <w:rPr>
          <w:rFonts w:asciiTheme="minorHAnsi" w:hAnsiTheme="minorHAnsi" w:cstheme="minorHAnsi"/>
          <w:color w:val="222A35" w:themeColor="text2" w:themeShade="80"/>
        </w:rPr>
        <w:t xml:space="preserve">, ultimo </w:t>
      </w:r>
      <w:r w:rsidR="002A564B" w:rsidRPr="002654D1">
        <w:rPr>
          <w:rFonts w:asciiTheme="minorHAnsi" w:hAnsiTheme="minorHAnsi" w:cstheme="minorHAnsi"/>
          <w:color w:val="222A35" w:themeColor="text2" w:themeShade="80"/>
        </w:rPr>
        <w:t>appuntamento del</w:t>
      </w:r>
      <w:r w:rsidRPr="002654D1">
        <w:rPr>
          <w:rFonts w:asciiTheme="minorHAnsi" w:hAnsiTheme="minorHAnsi" w:cstheme="minorHAnsi"/>
          <w:color w:val="222A35" w:themeColor="text2" w:themeShade="80"/>
        </w:rPr>
        <w:t xml:space="preserve">la stagione </w:t>
      </w:r>
      <w:r w:rsidR="002A564B" w:rsidRPr="002654D1">
        <w:rPr>
          <w:rFonts w:asciiTheme="minorHAnsi" w:hAnsiTheme="minorHAnsi" w:cstheme="minorHAnsi"/>
          <w:color w:val="222A35" w:themeColor="text2" w:themeShade="80"/>
        </w:rPr>
        <w:t>de</w:t>
      </w:r>
      <w:r w:rsidR="005B0524" w:rsidRPr="002654D1">
        <w:rPr>
          <w:rFonts w:asciiTheme="minorHAnsi" w:hAnsiTheme="minorHAnsi" w:cstheme="minorHAnsi"/>
          <w:color w:val="222A35" w:themeColor="text2" w:themeShade="80"/>
        </w:rPr>
        <w:t xml:space="preserve"> </w:t>
      </w:r>
      <w:r w:rsidR="006B5475" w:rsidRPr="002654D1">
        <w:rPr>
          <w:rFonts w:asciiTheme="minorHAnsi" w:hAnsiTheme="minorHAnsi" w:cstheme="minorHAnsi"/>
          <w:b/>
          <w:bCs/>
          <w:i/>
          <w:iCs/>
          <w:color w:val="222A35" w:themeColor="text2" w:themeShade="80"/>
        </w:rPr>
        <w:t>L</w:t>
      </w:r>
      <w:r w:rsidR="00B41A08" w:rsidRPr="002654D1">
        <w:rPr>
          <w:rFonts w:asciiTheme="minorHAnsi" w:hAnsiTheme="minorHAnsi" w:cstheme="minorHAnsi"/>
          <w:b/>
          <w:bCs/>
          <w:i/>
          <w:iCs/>
          <w:color w:val="222A35" w:themeColor="text2" w:themeShade="80"/>
        </w:rPr>
        <w:t>a Storia a Processo</w:t>
      </w:r>
      <w:r w:rsidR="00B41A08" w:rsidRPr="002654D1">
        <w:rPr>
          <w:rFonts w:asciiTheme="minorHAnsi" w:hAnsiTheme="minorHAnsi" w:cstheme="minorHAnsi"/>
          <w:color w:val="222A35" w:themeColor="text2" w:themeShade="80"/>
        </w:rPr>
        <w:t xml:space="preserve">, il </w:t>
      </w:r>
      <w:r w:rsidR="00C87BE6" w:rsidRPr="002654D1">
        <w:rPr>
          <w:rFonts w:asciiTheme="minorHAnsi" w:hAnsiTheme="minorHAnsi" w:cstheme="minorHAnsi"/>
          <w:color w:val="222A35" w:themeColor="text2" w:themeShade="80"/>
        </w:rPr>
        <w:t>format ideato e curato</w:t>
      </w:r>
      <w:r w:rsidR="00B41A08" w:rsidRPr="002654D1">
        <w:rPr>
          <w:rFonts w:asciiTheme="minorHAnsi" w:hAnsiTheme="minorHAnsi" w:cstheme="minorHAnsi"/>
          <w:color w:val="222A35" w:themeColor="text2" w:themeShade="80"/>
        </w:rPr>
        <w:t xml:space="preserve"> da</w:t>
      </w:r>
      <w:r w:rsidR="00EB7260" w:rsidRPr="002654D1">
        <w:rPr>
          <w:rFonts w:asciiTheme="minorHAnsi" w:hAnsiTheme="minorHAnsi" w:cstheme="minorHAnsi"/>
          <w:color w:val="222A35" w:themeColor="text2" w:themeShade="80"/>
        </w:rPr>
        <w:t xml:space="preserve"> </w:t>
      </w:r>
      <w:r w:rsidR="00EB7260" w:rsidRPr="002654D1">
        <w:rPr>
          <w:rFonts w:asciiTheme="minorHAnsi" w:hAnsiTheme="minorHAnsi" w:cstheme="minorHAnsi"/>
          <w:b/>
          <w:bCs/>
          <w:color w:val="222A35" w:themeColor="text2" w:themeShade="80"/>
        </w:rPr>
        <w:t>Elisa Greco</w:t>
      </w:r>
      <w:bookmarkEnd w:id="0"/>
      <w:r w:rsidRPr="002654D1">
        <w:rPr>
          <w:rFonts w:asciiTheme="minorHAnsi" w:hAnsiTheme="minorHAnsi" w:cstheme="minorHAnsi"/>
          <w:color w:val="222A35" w:themeColor="text2" w:themeShade="80"/>
        </w:rPr>
        <w:t xml:space="preserve">, </w:t>
      </w:r>
      <w:r w:rsidR="000375E4" w:rsidRPr="002654D1">
        <w:rPr>
          <w:rFonts w:asciiTheme="minorHAnsi" w:hAnsiTheme="minorHAnsi" w:cstheme="minorHAnsi"/>
          <w:color w:val="222A35" w:themeColor="text2" w:themeShade="80"/>
        </w:rPr>
        <w:t xml:space="preserve">è stato un processo caratterizzato dalla presenza di un intellettuale contemporaneo anche lui divisivo e </w:t>
      </w:r>
      <w:r w:rsidR="002654D1">
        <w:rPr>
          <w:rFonts w:asciiTheme="minorHAnsi" w:hAnsiTheme="minorHAnsi" w:cstheme="minorHAnsi"/>
          <w:color w:val="222A35" w:themeColor="text2" w:themeShade="80"/>
        </w:rPr>
        <w:t xml:space="preserve">propenso al </w:t>
      </w:r>
      <w:r w:rsidR="002654D1" w:rsidRPr="002654D1">
        <w:rPr>
          <w:rFonts w:asciiTheme="minorHAnsi" w:hAnsiTheme="minorHAnsi" w:cstheme="minorHAnsi"/>
          <w:color w:val="222A35" w:themeColor="text2" w:themeShade="80"/>
        </w:rPr>
        <w:t>dibatt</w:t>
      </w:r>
      <w:r w:rsidR="00575F2C">
        <w:rPr>
          <w:rFonts w:asciiTheme="minorHAnsi" w:hAnsiTheme="minorHAnsi" w:cstheme="minorHAnsi"/>
          <w:color w:val="222A35" w:themeColor="text2" w:themeShade="80"/>
        </w:rPr>
        <w:t>i</w:t>
      </w:r>
      <w:r w:rsidR="002654D1" w:rsidRPr="002654D1">
        <w:rPr>
          <w:rFonts w:asciiTheme="minorHAnsi" w:hAnsiTheme="minorHAnsi" w:cstheme="minorHAnsi"/>
          <w:color w:val="222A35" w:themeColor="text2" w:themeShade="80"/>
        </w:rPr>
        <w:t>to</w:t>
      </w:r>
      <w:r w:rsidR="000375E4" w:rsidRPr="002654D1">
        <w:rPr>
          <w:rFonts w:asciiTheme="minorHAnsi" w:hAnsiTheme="minorHAnsi" w:cstheme="minorHAnsi"/>
          <w:color w:val="222A35" w:themeColor="text2" w:themeShade="80"/>
        </w:rPr>
        <w:t xml:space="preserve"> come </w:t>
      </w:r>
      <w:r w:rsidR="000375E4" w:rsidRPr="002654D1">
        <w:rPr>
          <w:rFonts w:asciiTheme="minorHAnsi" w:hAnsiTheme="minorHAnsi" w:cstheme="minorHAnsi"/>
          <w:b/>
          <w:bCs/>
          <w:color w:val="222A35" w:themeColor="text2" w:themeShade="80"/>
        </w:rPr>
        <w:t>Giordano Bruno Guerri</w:t>
      </w:r>
      <w:r w:rsidR="000375E4" w:rsidRPr="002654D1">
        <w:rPr>
          <w:rFonts w:asciiTheme="minorHAnsi" w:hAnsiTheme="minorHAnsi" w:cstheme="minorHAnsi"/>
          <w:color w:val="222A35" w:themeColor="text2" w:themeShade="80"/>
        </w:rPr>
        <w:t xml:space="preserve"> che ha vestito i panni dell’imputato </w:t>
      </w:r>
      <w:r w:rsidR="000375E4" w:rsidRPr="002654D1">
        <w:rPr>
          <w:rFonts w:asciiTheme="minorHAnsi" w:hAnsiTheme="minorHAnsi" w:cstheme="minorHAnsi"/>
          <w:b/>
          <w:bCs/>
          <w:color w:val="222A35" w:themeColor="text2" w:themeShade="80"/>
        </w:rPr>
        <w:t>Curzio Malaparte</w:t>
      </w:r>
      <w:r w:rsidR="00971955">
        <w:rPr>
          <w:rFonts w:asciiTheme="minorHAnsi" w:hAnsiTheme="minorHAnsi" w:cstheme="minorHAnsi"/>
          <w:b/>
          <w:bCs/>
          <w:color w:val="222A35" w:themeColor="text2" w:themeShade="80"/>
        </w:rPr>
        <w:t xml:space="preserve"> </w:t>
      </w:r>
      <w:r w:rsidR="007E775E" w:rsidRPr="007E775E">
        <w:rPr>
          <w:rFonts w:asciiTheme="minorHAnsi" w:hAnsiTheme="minorHAnsi" w:cstheme="minorHAnsi"/>
          <w:color w:val="222A35" w:themeColor="text2" w:themeShade="80"/>
        </w:rPr>
        <w:t xml:space="preserve">protagonista del suo libro </w:t>
      </w:r>
      <w:proofErr w:type="spellStart"/>
      <w:r w:rsidR="007E775E" w:rsidRPr="007E775E">
        <w:rPr>
          <w:rFonts w:asciiTheme="minorHAnsi" w:eastAsiaTheme="minorHAnsi" w:hAnsiTheme="minorHAnsi" w:cstheme="minorHAnsi"/>
          <w:i/>
          <w:iCs/>
          <w:color w:val="222A35" w:themeColor="text2" w:themeShade="80"/>
          <w14:ligatures w14:val="none"/>
        </w:rPr>
        <w:t>Arcitaliano</w:t>
      </w:r>
      <w:proofErr w:type="spellEnd"/>
      <w:r w:rsidR="007E775E" w:rsidRPr="007E775E">
        <w:rPr>
          <w:rFonts w:asciiTheme="minorHAnsi" w:eastAsiaTheme="minorHAnsi" w:hAnsiTheme="minorHAnsi" w:cstheme="minorHAnsi"/>
          <w:i/>
          <w:iCs/>
          <w:color w:val="222A35" w:themeColor="text2" w:themeShade="80"/>
          <w14:ligatures w14:val="none"/>
        </w:rPr>
        <w:t xml:space="preserve"> - Vita di Curzio Malaparte</w:t>
      </w:r>
      <w:r w:rsidR="007E775E" w:rsidRPr="007E775E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.</w:t>
      </w:r>
    </w:p>
    <w:p w14:paraId="5306BFF3" w14:textId="77777777" w:rsidR="000375E4" w:rsidRPr="002654D1" w:rsidRDefault="000375E4" w:rsidP="00C115F7">
      <w:pPr>
        <w:widowControl/>
        <w:autoSpaceDE/>
        <w:autoSpaceDN/>
        <w:jc w:val="both"/>
        <w:rPr>
          <w:rFonts w:asciiTheme="minorHAnsi" w:hAnsiTheme="minorHAnsi" w:cstheme="minorHAnsi"/>
          <w:color w:val="222A35" w:themeColor="text2" w:themeShade="80"/>
          <w:sz w:val="12"/>
          <w:szCs w:val="12"/>
        </w:rPr>
      </w:pPr>
    </w:p>
    <w:p w14:paraId="6F5D3DD2" w14:textId="77777777" w:rsidR="00575F2C" w:rsidRDefault="000375E4" w:rsidP="00C115F7">
      <w:pPr>
        <w:widowControl/>
        <w:autoSpaceDE/>
        <w:autoSpaceDN/>
        <w:jc w:val="both"/>
        <w:rPr>
          <w:rFonts w:asciiTheme="minorHAnsi" w:hAnsiTheme="minorHAnsi" w:cstheme="minorHAnsi"/>
          <w:i/>
          <w:iCs/>
          <w:color w:val="222A35" w:themeColor="text2" w:themeShade="80"/>
        </w:rPr>
      </w:pPr>
      <w:r w:rsidRPr="002654D1">
        <w:rPr>
          <w:rFonts w:asciiTheme="minorHAnsi" w:hAnsiTheme="minorHAnsi" w:cstheme="minorHAnsi"/>
          <w:i/>
          <w:iCs/>
          <w:color w:val="222A35" w:themeColor="text2" w:themeShade="80"/>
        </w:rPr>
        <w:t>“Erano anni che volevo mettere in scena il processo a Curzio Malaparte, ed ero assolutamente convinta che l’unico in grando di poter interpretare quel ruolo fosse Giord</w:t>
      </w:r>
      <w:r w:rsidR="002654D1">
        <w:rPr>
          <w:rFonts w:asciiTheme="minorHAnsi" w:hAnsiTheme="minorHAnsi" w:cstheme="minorHAnsi"/>
          <w:i/>
          <w:iCs/>
          <w:color w:val="222A35" w:themeColor="text2" w:themeShade="80"/>
        </w:rPr>
        <w:t>a</w:t>
      </w:r>
      <w:r w:rsidRPr="002654D1">
        <w:rPr>
          <w:rFonts w:asciiTheme="minorHAnsi" w:hAnsiTheme="minorHAnsi" w:cstheme="minorHAnsi"/>
          <w:i/>
          <w:iCs/>
          <w:color w:val="222A35" w:themeColor="text2" w:themeShade="80"/>
        </w:rPr>
        <w:t>no Brun</w:t>
      </w:r>
      <w:r w:rsidR="002654D1">
        <w:rPr>
          <w:rFonts w:asciiTheme="minorHAnsi" w:hAnsiTheme="minorHAnsi" w:cstheme="minorHAnsi"/>
          <w:i/>
          <w:iCs/>
          <w:color w:val="222A35" w:themeColor="text2" w:themeShade="80"/>
        </w:rPr>
        <w:t>o</w:t>
      </w:r>
      <w:r w:rsidRPr="002654D1">
        <w:rPr>
          <w:rFonts w:asciiTheme="minorHAnsi" w:hAnsiTheme="minorHAnsi" w:cstheme="minorHAnsi"/>
          <w:i/>
          <w:iCs/>
          <w:color w:val="222A35" w:themeColor="text2" w:themeShade="80"/>
        </w:rPr>
        <w:t xml:space="preserve"> Guerri</w:t>
      </w:r>
      <w:r w:rsidRPr="002654D1">
        <w:rPr>
          <w:rFonts w:asciiTheme="minorHAnsi" w:hAnsiTheme="minorHAnsi" w:cstheme="minorHAnsi"/>
          <w:color w:val="222A35" w:themeColor="text2" w:themeShade="80"/>
        </w:rPr>
        <w:t xml:space="preserve"> - ha commentato </w:t>
      </w:r>
      <w:r w:rsidRPr="002654D1">
        <w:rPr>
          <w:rFonts w:asciiTheme="minorHAnsi" w:hAnsiTheme="minorHAnsi" w:cstheme="minorHAnsi"/>
          <w:b/>
          <w:bCs/>
          <w:color w:val="222A35" w:themeColor="text2" w:themeShade="80"/>
        </w:rPr>
        <w:t>Elisa Greco,</w:t>
      </w:r>
      <w:r w:rsidRPr="002654D1">
        <w:rPr>
          <w:rFonts w:asciiTheme="minorHAnsi" w:hAnsiTheme="minorHAnsi" w:cstheme="minorHAnsi"/>
          <w:color w:val="222A35" w:themeColor="text2" w:themeShade="80"/>
        </w:rPr>
        <w:t xml:space="preserve"> ideatrice e curatrice del format. </w:t>
      </w:r>
      <w:r w:rsidRPr="002654D1">
        <w:rPr>
          <w:rFonts w:asciiTheme="minorHAnsi" w:hAnsiTheme="minorHAnsi" w:cstheme="minorHAnsi"/>
          <w:i/>
          <w:iCs/>
          <w:color w:val="222A35" w:themeColor="text2" w:themeShade="80"/>
        </w:rPr>
        <w:t>Dopo un lung</w:t>
      </w:r>
      <w:r w:rsidR="00575F2C">
        <w:rPr>
          <w:rFonts w:asciiTheme="minorHAnsi" w:hAnsiTheme="minorHAnsi" w:cstheme="minorHAnsi"/>
          <w:i/>
          <w:iCs/>
          <w:color w:val="222A35" w:themeColor="text2" w:themeShade="80"/>
        </w:rPr>
        <w:t>o</w:t>
      </w:r>
      <w:r w:rsidRPr="002654D1">
        <w:rPr>
          <w:rFonts w:asciiTheme="minorHAnsi" w:hAnsiTheme="minorHAnsi" w:cstheme="minorHAnsi"/>
          <w:i/>
          <w:iCs/>
          <w:color w:val="222A35" w:themeColor="text2" w:themeShade="80"/>
        </w:rPr>
        <w:t xml:space="preserve"> </w:t>
      </w:r>
      <w:r w:rsidR="000B5187">
        <w:rPr>
          <w:rFonts w:asciiTheme="minorHAnsi" w:hAnsiTheme="minorHAnsi" w:cstheme="minorHAnsi"/>
          <w:i/>
          <w:iCs/>
          <w:color w:val="222A35" w:themeColor="text2" w:themeShade="80"/>
        </w:rPr>
        <w:t>“corteggiamento”</w:t>
      </w:r>
      <w:r w:rsidRPr="002654D1">
        <w:rPr>
          <w:rFonts w:asciiTheme="minorHAnsi" w:hAnsiTheme="minorHAnsi" w:cstheme="minorHAnsi"/>
          <w:i/>
          <w:iCs/>
          <w:color w:val="222A35" w:themeColor="text2" w:themeShade="80"/>
        </w:rPr>
        <w:t xml:space="preserve"> sono riuscita a portarlo sul palco e lo spettacolo mi ha dato ragione. </w:t>
      </w:r>
    </w:p>
    <w:p w14:paraId="4FA90B70" w14:textId="2D2E96D5" w:rsidR="005B0524" w:rsidRPr="002654D1" w:rsidRDefault="000375E4" w:rsidP="00C115F7">
      <w:pPr>
        <w:widowControl/>
        <w:autoSpaceDE/>
        <w:autoSpaceDN/>
        <w:jc w:val="both"/>
        <w:rPr>
          <w:rFonts w:asciiTheme="minorHAnsi" w:hAnsiTheme="minorHAnsi" w:cstheme="minorHAnsi"/>
          <w:color w:val="222A35" w:themeColor="text2" w:themeShade="80"/>
        </w:rPr>
      </w:pPr>
      <w:r w:rsidRPr="002654D1">
        <w:rPr>
          <w:rFonts w:asciiTheme="minorHAnsi" w:hAnsiTheme="minorHAnsi" w:cstheme="minorHAnsi"/>
          <w:i/>
          <w:iCs/>
          <w:color w:val="222A35" w:themeColor="text2" w:themeShade="80"/>
        </w:rPr>
        <w:t>A</w:t>
      </w:r>
      <w:r w:rsidR="002654D1">
        <w:rPr>
          <w:rFonts w:asciiTheme="minorHAnsi" w:hAnsiTheme="minorHAnsi" w:cstheme="minorHAnsi"/>
          <w:i/>
          <w:iCs/>
          <w:color w:val="222A35" w:themeColor="text2" w:themeShade="80"/>
        </w:rPr>
        <w:t>l</w:t>
      </w:r>
      <w:r w:rsidRPr="002654D1">
        <w:rPr>
          <w:rFonts w:asciiTheme="minorHAnsi" w:hAnsiTheme="minorHAnsi" w:cstheme="minorHAnsi"/>
          <w:i/>
          <w:iCs/>
          <w:color w:val="222A35" w:themeColor="text2" w:themeShade="80"/>
        </w:rPr>
        <w:t xml:space="preserve"> di là della sua grande conoscenza su vita, opere e pensiero di Malaparte, Guerri lo ha anche interpretato magistralmente </w:t>
      </w:r>
      <w:r w:rsidR="007E775E">
        <w:rPr>
          <w:rFonts w:asciiTheme="minorHAnsi" w:hAnsiTheme="minorHAnsi" w:cstheme="minorHAnsi"/>
          <w:i/>
          <w:iCs/>
          <w:color w:val="222A35" w:themeColor="text2" w:themeShade="80"/>
        </w:rPr>
        <w:t xml:space="preserve">giocando nell’ambiguità di attore/interprete e storico/imputato, </w:t>
      </w:r>
      <w:r w:rsidRPr="002654D1">
        <w:rPr>
          <w:rFonts w:asciiTheme="minorHAnsi" w:hAnsiTheme="minorHAnsi" w:cstheme="minorHAnsi"/>
          <w:i/>
          <w:iCs/>
          <w:color w:val="222A35" w:themeColor="text2" w:themeShade="80"/>
        </w:rPr>
        <w:t xml:space="preserve">dominando la scena nel corso di tutto il dibattimento. Il voto </w:t>
      </w:r>
      <w:r w:rsidR="002654D1" w:rsidRPr="002654D1">
        <w:rPr>
          <w:rFonts w:asciiTheme="minorHAnsi" w:hAnsiTheme="minorHAnsi" w:cstheme="minorHAnsi"/>
          <w:i/>
          <w:iCs/>
          <w:color w:val="222A35" w:themeColor="text2" w:themeShade="80"/>
        </w:rPr>
        <w:t>della giuria</w:t>
      </w:r>
      <w:r w:rsidRPr="002654D1">
        <w:rPr>
          <w:rFonts w:asciiTheme="minorHAnsi" w:hAnsiTheme="minorHAnsi" w:cstheme="minorHAnsi"/>
          <w:i/>
          <w:iCs/>
          <w:color w:val="222A35" w:themeColor="text2" w:themeShade="80"/>
        </w:rPr>
        <w:t xml:space="preserve"> popolare ha infine confermato </w:t>
      </w:r>
      <w:r w:rsidR="00490C51" w:rsidRPr="002654D1">
        <w:rPr>
          <w:rFonts w:asciiTheme="minorHAnsi" w:hAnsiTheme="minorHAnsi" w:cstheme="minorHAnsi"/>
          <w:i/>
          <w:iCs/>
          <w:color w:val="222A35" w:themeColor="text2" w:themeShade="80"/>
        </w:rPr>
        <w:t xml:space="preserve">il suo essere personaggio storico ancora divisivo con </w:t>
      </w:r>
      <w:r w:rsidR="007E775E">
        <w:rPr>
          <w:rFonts w:asciiTheme="minorHAnsi" w:hAnsiTheme="minorHAnsi" w:cstheme="minorHAnsi"/>
          <w:i/>
          <w:iCs/>
          <w:color w:val="222A35" w:themeColor="text2" w:themeShade="80"/>
        </w:rPr>
        <w:t xml:space="preserve">solo un lieve distacco in favore della </w:t>
      </w:r>
      <w:r w:rsidR="00490C51" w:rsidRPr="002654D1">
        <w:rPr>
          <w:rFonts w:asciiTheme="minorHAnsi" w:hAnsiTheme="minorHAnsi" w:cstheme="minorHAnsi"/>
          <w:i/>
          <w:iCs/>
          <w:color w:val="222A35" w:themeColor="text2" w:themeShade="80"/>
        </w:rPr>
        <w:t xml:space="preserve">colpevolezza”. </w:t>
      </w:r>
    </w:p>
    <w:p w14:paraId="1B17C4EF" w14:textId="77777777" w:rsidR="005B0524" w:rsidRPr="002654D1" w:rsidRDefault="005B0524" w:rsidP="00C115F7">
      <w:pPr>
        <w:widowControl/>
        <w:autoSpaceDE/>
        <w:autoSpaceDN/>
        <w:jc w:val="both"/>
        <w:rPr>
          <w:rFonts w:asciiTheme="minorHAnsi" w:hAnsiTheme="minorHAnsi" w:cstheme="minorHAnsi"/>
          <w:color w:val="222A35" w:themeColor="text2" w:themeShade="80"/>
          <w:sz w:val="12"/>
          <w:szCs w:val="12"/>
        </w:rPr>
      </w:pPr>
    </w:p>
    <w:p w14:paraId="1D0FB40A" w14:textId="60C9DD9F" w:rsidR="00E648ED" w:rsidRPr="002654D1" w:rsidRDefault="00E648ED" w:rsidP="00E648ED">
      <w:pPr>
        <w:jc w:val="both"/>
        <w:rPr>
          <w:rFonts w:asciiTheme="minorHAnsi" w:hAnsiTheme="minorHAnsi" w:cstheme="minorHAnsi"/>
          <w:color w:val="222A35" w:themeColor="text2" w:themeShade="80"/>
        </w:rPr>
      </w:pPr>
      <w:r w:rsidRPr="002654D1">
        <w:rPr>
          <w:rFonts w:asciiTheme="minorHAnsi" w:hAnsiTheme="minorHAnsi" w:cstheme="minorHAnsi"/>
          <w:color w:val="222A35" w:themeColor="text2" w:themeShade="80"/>
        </w:rPr>
        <w:t xml:space="preserve">Il dibattimento, presieduto da </w:t>
      </w:r>
      <w:r w:rsidRPr="002654D1">
        <w:rPr>
          <w:rFonts w:asciiTheme="minorHAnsi" w:hAnsiTheme="minorHAnsi" w:cstheme="minorHAnsi"/>
          <w:b/>
          <w:bCs/>
          <w:color w:val="222A35" w:themeColor="text2" w:themeShade="80"/>
        </w:rPr>
        <w:t>Gaetana Morgante</w:t>
      </w:r>
      <w:r w:rsidRPr="002654D1">
        <w:rPr>
          <w:rFonts w:asciiTheme="minorHAnsi" w:hAnsiTheme="minorHAnsi" w:cstheme="minorHAnsi"/>
          <w:color w:val="222A35" w:themeColor="text2" w:themeShade="80"/>
        </w:rPr>
        <w:t>, Ordinario di diritto Penale e</w:t>
      </w:r>
      <w:r w:rsidRPr="002654D1">
        <w:rPr>
          <w:rFonts w:asciiTheme="minorHAnsi" w:hAnsiTheme="minorHAnsi" w:cstheme="minorHAnsi"/>
          <w:b/>
          <w:bCs/>
          <w:color w:val="222A35" w:themeColor="text2" w:themeShade="80"/>
        </w:rPr>
        <w:t xml:space="preserve"> </w:t>
      </w:r>
      <w:r w:rsidRPr="002654D1">
        <w:rPr>
          <w:rFonts w:asciiTheme="minorHAnsi" w:hAnsiTheme="minorHAnsi" w:cstheme="minorHAnsi"/>
          <w:color w:val="222A35" w:themeColor="text2" w:themeShade="80"/>
        </w:rPr>
        <w:t xml:space="preserve">Prorettrice Vicaria della Scuola Santa Anna di Pisa, è stato molto acceso, con interruzioni tanto frequenti quanto puntuali dell’imputato, desideroso di istaurare un confronto in stile talk show televisivo con </w:t>
      </w:r>
      <w:r w:rsidRPr="002654D1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il Pubblico Ministero</w:t>
      </w:r>
      <w:r w:rsidRPr="002654D1">
        <w:rPr>
          <w:rFonts w:asciiTheme="minorHAnsi" w:hAnsiTheme="minorHAnsi" w:cstheme="minorHAnsi"/>
          <w:color w:val="222A35" w:themeColor="text2" w:themeShade="80"/>
        </w:rPr>
        <w:t xml:space="preserve"> </w:t>
      </w:r>
      <w:r w:rsidRPr="002654D1">
        <w:rPr>
          <w:rFonts w:asciiTheme="minorHAnsi" w:hAnsiTheme="minorHAnsi" w:cstheme="minorHAnsi"/>
          <w:b/>
          <w:bCs/>
          <w:color w:val="222A35" w:themeColor="text2" w:themeShade="80"/>
        </w:rPr>
        <w:t>Eugenio Fusco</w:t>
      </w:r>
      <w:r w:rsidRPr="002654D1">
        <w:rPr>
          <w:rFonts w:asciiTheme="minorHAnsi" w:hAnsiTheme="minorHAnsi" w:cstheme="minorHAnsi"/>
          <w:color w:val="222A35" w:themeColor="text2" w:themeShade="80"/>
        </w:rPr>
        <w:t xml:space="preserve">, Procuratore Aggiunto del Tribunale di Milano, facilitando anche il lavoro dell’Avvocato difensore </w:t>
      </w:r>
      <w:r w:rsidRPr="002654D1">
        <w:rPr>
          <w:rFonts w:asciiTheme="minorHAnsi" w:hAnsiTheme="minorHAnsi" w:cstheme="minorHAnsi"/>
          <w:b/>
          <w:bCs/>
          <w:color w:val="222A35" w:themeColor="text2" w:themeShade="80"/>
        </w:rPr>
        <w:t>Andrea Del Corno</w:t>
      </w:r>
      <w:r w:rsidRPr="002654D1">
        <w:rPr>
          <w:rFonts w:asciiTheme="minorHAnsi" w:hAnsiTheme="minorHAnsi" w:cstheme="minorHAnsi"/>
          <w:color w:val="222A35" w:themeColor="text2" w:themeShade="80"/>
        </w:rPr>
        <w:t>, noto penalista già Consigliere dell’Ordine degli Avvocati di Milano.</w:t>
      </w:r>
    </w:p>
    <w:p w14:paraId="56FC7361" w14:textId="77777777" w:rsidR="00E648ED" w:rsidRPr="002654D1" w:rsidRDefault="00E648ED" w:rsidP="00E648ED">
      <w:pPr>
        <w:jc w:val="both"/>
        <w:rPr>
          <w:rFonts w:asciiTheme="minorHAnsi" w:hAnsiTheme="minorHAnsi" w:cstheme="minorHAnsi"/>
          <w:color w:val="222A35" w:themeColor="text2" w:themeShade="80"/>
          <w:sz w:val="12"/>
          <w:szCs w:val="12"/>
        </w:rPr>
      </w:pPr>
    </w:p>
    <w:p w14:paraId="425110C3" w14:textId="6104ACCD" w:rsidR="002654D1" w:rsidRDefault="00E648ED" w:rsidP="00E648ED">
      <w:pPr>
        <w:jc w:val="both"/>
        <w:rPr>
          <w:rFonts w:asciiTheme="minorHAnsi" w:hAnsiTheme="minorHAnsi" w:cstheme="minorHAnsi"/>
          <w:color w:val="222A35" w:themeColor="text2" w:themeShade="80"/>
        </w:rPr>
      </w:pPr>
      <w:r w:rsidRPr="002654D1">
        <w:rPr>
          <w:rFonts w:asciiTheme="minorHAnsi" w:hAnsiTheme="minorHAnsi" w:cstheme="minorHAnsi"/>
          <w:color w:val="222A35" w:themeColor="text2" w:themeShade="80"/>
        </w:rPr>
        <w:t>I capi di imputazione</w:t>
      </w:r>
      <w:r w:rsidR="002654D1">
        <w:rPr>
          <w:rFonts w:asciiTheme="minorHAnsi" w:hAnsiTheme="minorHAnsi" w:cstheme="minorHAnsi"/>
          <w:color w:val="222A35" w:themeColor="text2" w:themeShade="80"/>
        </w:rPr>
        <w:t xml:space="preserve"> erano</w:t>
      </w:r>
      <w:r w:rsidRPr="002654D1">
        <w:rPr>
          <w:rFonts w:asciiTheme="minorHAnsi" w:hAnsiTheme="minorHAnsi" w:cstheme="minorHAnsi"/>
          <w:color w:val="222A35" w:themeColor="text2" w:themeShade="80"/>
        </w:rPr>
        <w:t xml:space="preserve"> incentrati sulla testimonianza </w:t>
      </w:r>
      <w:r w:rsidR="00575F2C">
        <w:rPr>
          <w:rFonts w:asciiTheme="minorHAnsi" w:hAnsiTheme="minorHAnsi" w:cstheme="minorHAnsi"/>
          <w:color w:val="222A35" w:themeColor="text2" w:themeShade="80"/>
        </w:rPr>
        <w:t>resa da</w:t>
      </w:r>
      <w:r w:rsidR="00CD6DFB" w:rsidRPr="002654D1">
        <w:rPr>
          <w:rFonts w:asciiTheme="minorHAnsi" w:hAnsiTheme="minorHAnsi" w:cstheme="minorHAnsi"/>
          <w:color w:val="222A35" w:themeColor="text2" w:themeShade="80"/>
        </w:rPr>
        <w:t xml:space="preserve"> Malaparte nel corso del processo </w:t>
      </w:r>
      <w:proofErr w:type="gramStart"/>
      <w:r w:rsidR="00CD6DFB" w:rsidRPr="002654D1">
        <w:rPr>
          <w:rFonts w:asciiTheme="minorHAnsi" w:hAnsiTheme="minorHAnsi" w:cstheme="minorHAnsi"/>
          <w:color w:val="222A35" w:themeColor="text2" w:themeShade="80"/>
        </w:rPr>
        <w:t>a</w:t>
      </w:r>
      <w:proofErr w:type="gramEnd"/>
      <w:r w:rsidR="00CD6DFB" w:rsidRPr="002654D1">
        <w:rPr>
          <w:rFonts w:asciiTheme="minorHAnsi" w:hAnsiTheme="minorHAnsi" w:cstheme="minorHAnsi"/>
          <w:color w:val="222A35" w:themeColor="text2" w:themeShade="80"/>
        </w:rPr>
        <w:t xml:space="preserve"> </w:t>
      </w:r>
      <w:r w:rsidRPr="002654D1">
        <w:rPr>
          <w:rFonts w:asciiTheme="minorHAnsi" w:hAnsiTheme="minorHAnsi" w:cstheme="minorHAnsi"/>
          <w:color w:val="222A35" w:themeColor="text2" w:themeShade="80"/>
        </w:rPr>
        <w:t>Amerigo D</w:t>
      </w:r>
      <w:r w:rsidR="002654D1">
        <w:rPr>
          <w:rFonts w:asciiTheme="minorHAnsi" w:hAnsiTheme="minorHAnsi" w:cstheme="minorHAnsi"/>
          <w:color w:val="222A35" w:themeColor="text2" w:themeShade="80"/>
        </w:rPr>
        <w:t>umini</w:t>
      </w:r>
      <w:r w:rsidRPr="002654D1">
        <w:rPr>
          <w:rFonts w:asciiTheme="minorHAnsi" w:hAnsiTheme="minorHAnsi" w:cstheme="minorHAnsi"/>
          <w:color w:val="222A35" w:themeColor="text2" w:themeShade="80"/>
        </w:rPr>
        <w:t xml:space="preserve">, per l’omicidio </w:t>
      </w:r>
      <w:r w:rsidR="002654D1">
        <w:rPr>
          <w:rFonts w:asciiTheme="minorHAnsi" w:hAnsiTheme="minorHAnsi" w:cstheme="minorHAnsi"/>
          <w:color w:val="222A35" w:themeColor="text2" w:themeShade="80"/>
        </w:rPr>
        <w:t>Matteotti,</w:t>
      </w:r>
      <w:r w:rsidRPr="002654D1">
        <w:rPr>
          <w:rFonts w:asciiTheme="minorHAnsi" w:hAnsiTheme="minorHAnsi" w:cstheme="minorHAnsi"/>
          <w:color w:val="222A35" w:themeColor="text2" w:themeShade="80"/>
        </w:rPr>
        <w:t xml:space="preserve"> </w:t>
      </w:r>
      <w:r w:rsidR="00CD6DFB" w:rsidRPr="002654D1">
        <w:rPr>
          <w:rFonts w:asciiTheme="minorHAnsi" w:hAnsiTheme="minorHAnsi" w:cstheme="minorHAnsi"/>
          <w:color w:val="222A35" w:themeColor="text2" w:themeShade="80"/>
        </w:rPr>
        <w:t>nel</w:t>
      </w:r>
      <w:r w:rsidR="002654D1">
        <w:rPr>
          <w:rFonts w:asciiTheme="minorHAnsi" w:hAnsiTheme="minorHAnsi" w:cstheme="minorHAnsi"/>
          <w:color w:val="222A35" w:themeColor="text2" w:themeShade="80"/>
        </w:rPr>
        <w:t>la</w:t>
      </w:r>
      <w:r w:rsidR="00CD6DFB" w:rsidRPr="002654D1">
        <w:rPr>
          <w:rFonts w:asciiTheme="minorHAnsi" w:hAnsiTheme="minorHAnsi" w:cstheme="minorHAnsi"/>
          <w:color w:val="222A35" w:themeColor="text2" w:themeShade="80"/>
        </w:rPr>
        <w:t xml:space="preserve"> quale riferiva che la morte del deputato socialista fosse dovut</w:t>
      </w:r>
      <w:r w:rsidR="00575F2C">
        <w:rPr>
          <w:rFonts w:asciiTheme="minorHAnsi" w:hAnsiTheme="minorHAnsi" w:cstheme="minorHAnsi"/>
          <w:color w:val="222A35" w:themeColor="text2" w:themeShade="80"/>
        </w:rPr>
        <w:t>a</w:t>
      </w:r>
      <w:r w:rsidR="00CD6DFB" w:rsidRPr="002654D1">
        <w:rPr>
          <w:rFonts w:asciiTheme="minorHAnsi" w:hAnsiTheme="minorHAnsi" w:cstheme="minorHAnsi"/>
          <w:color w:val="222A35" w:themeColor="text2" w:themeShade="80"/>
        </w:rPr>
        <w:t xml:space="preserve"> ad un malore improvviso e che il </w:t>
      </w:r>
      <w:r w:rsidR="002654D1">
        <w:rPr>
          <w:rFonts w:asciiTheme="minorHAnsi" w:hAnsiTheme="minorHAnsi" w:cstheme="minorHAnsi"/>
          <w:color w:val="222A35" w:themeColor="text2" w:themeShade="80"/>
        </w:rPr>
        <w:t xml:space="preserve">suo </w:t>
      </w:r>
      <w:r w:rsidR="00CD6DFB" w:rsidRPr="002654D1">
        <w:rPr>
          <w:rFonts w:asciiTheme="minorHAnsi" w:hAnsiTheme="minorHAnsi" w:cstheme="minorHAnsi"/>
          <w:color w:val="222A35" w:themeColor="text2" w:themeShade="80"/>
        </w:rPr>
        <w:t>rapimento fosse solo l’esito, tragico e non voluto, di un incontro casuale</w:t>
      </w:r>
      <w:r w:rsidR="002654D1">
        <w:rPr>
          <w:rFonts w:asciiTheme="minorHAnsi" w:hAnsiTheme="minorHAnsi" w:cstheme="minorHAnsi"/>
          <w:color w:val="222A35" w:themeColor="text2" w:themeShade="80"/>
        </w:rPr>
        <w:t>.</w:t>
      </w:r>
    </w:p>
    <w:p w14:paraId="5FC806AA" w14:textId="7C78E548" w:rsidR="00CD6DFB" w:rsidRPr="002654D1" w:rsidRDefault="002654D1" w:rsidP="00E648ED">
      <w:pPr>
        <w:jc w:val="both"/>
        <w:rPr>
          <w:rFonts w:asciiTheme="minorHAnsi" w:hAnsiTheme="minorHAnsi" w:cstheme="minorHAnsi"/>
          <w:i/>
          <w:iCs/>
          <w:color w:val="222A35" w:themeColor="text2" w:themeShade="80"/>
        </w:rPr>
      </w:pPr>
      <w:r>
        <w:rPr>
          <w:rFonts w:asciiTheme="minorHAnsi" w:hAnsiTheme="minorHAnsi" w:cstheme="minorHAnsi"/>
          <w:color w:val="222A35" w:themeColor="text2" w:themeShade="80"/>
        </w:rPr>
        <w:t xml:space="preserve">Tesi dell’accusa che </w:t>
      </w:r>
      <w:r w:rsidR="00CD6DFB" w:rsidRPr="002654D1">
        <w:rPr>
          <w:rFonts w:asciiTheme="minorHAnsi" w:hAnsiTheme="minorHAnsi" w:cstheme="minorHAnsi"/>
          <w:color w:val="222A35" w:themeColor="text2" w:themeShade="80"/>
        </w:rPr>
        <w:t xml:space="preserve">hanno suscitato sin da subito le </w:t>
      </w:r>
      <w:r w:rsidR="003D59EB" w:rsidRPr="002654D1">
        <w:rPr>
          <w:rFonts w:asciiTheme="minorHAnsi" w:hAnsiTheme="minorHAnsi" w:cstheme="minorHAnsi"/>
          <w:color w:val="222A35" w:themeColor="text2" w:themeShade="80"/>
        </w:rPr>
        <w:t xml:space="preserve">reazioni di </w:t>
      </w:r>
      <w:r w:rsidR="003D59EB" w:rsidRPr="000B5187">
        <w:rPr>
          <w:rFonts w:asciiTheme="minorHAnsi" w:hAnsiTheme="minorHAnsi" w:cstheme="minorHAnsi"/>
          <w:b/>
          <w:bCs/>
          <w:color w:val="222A35" w:themeColor="text2" w:themeShade="80"/>
        </w:rPr>
        <w:t>Guerri</w:t>
      </w:r>
      <w:r w:rsidRPr="000B5187">
        <w:rPr>
          <w:rFonts w:asciiTheme="minorHAnsi" w:hAnsiTheme="minorHAnsi" w:cstheme="minorHAnsi"/>
          <w:b/>
          <w:bCs/>
          <w:color w:val="222A35" w:themeColor="text2" w:themeShade="80"/>
        </w:rPr>
        <w:t>/Malaparte</w:t>
      </w:r>
      <w:r w:rsidR="003D59EB" w:rsidRPr="002654D1">
        <w:rPr>
          <w:rFonts w:asciiTheme="minorHAnsi" w:hAnsiTheme="minorHAnsi" w:cstheme="minorHAnsi"/>
          <w:color w:val="222A35" w:themeColor="text2" w:themeShade="80"/>
        </w:rPr>
        <w:t>:</w:t>
      </w:r>
      <w:r w:rsidR="000B5187">
        <w:rPr>
          <w:rFonts w:asciiTheme="minorHAnsi" w:hAnsiTheme="minorHAnsi" w:cstheme="minorHAnsi"/>
          <w:color w:val="222A35" w:themeColor="text2" w:themeShade="80"/>
        </w:rPr>
        <w:t xml:space="preserve"> </w:t>
      </w:r>
      <w:r w:rsidR="003D59EB" w:rsidRPr="002654D1">
        <w:rPr>
          <w:rFonts w:asciiTheme="minorHAnsi" w:hAnsiTheme="minorHAnsi" w:cstheme="minorHAnsi"/>
          <w:i/>
          <w:iCs/>
          <w:color w:val="222A35" w:themeColor="text2" w:themeShade="80"/>
        </w:rPr>
        <w:t>“Perché parliamo ancora del processo a Dumini per il delitto Matteotti? La mia deposizione, vera o falsa che sia, non ha cambiato il corso della storia. In talia, al tempo, c’erano 45 milioni di cittadini, al tempo stesso fascisti e antifascisti. Io credevo nella rivoluzione, ero una persona libera e, grazie a questa libertà di pensiero</w:t>
      </w:r>
      <w:r w:rsidR="00575F2C">
        <w:rPr>
          <w:rFonts w:asciiTheme="minorHAnsi" w:hAnsiTheme="minorHAnsi" w:cstheme="minorHAnsi"/>
          <w:i/>
          <w:iCs/>
          <w:color w:val="222A35" w:themeColor="text2" w:themeShade="80"/>
        </w:rPr>
        <w:t>,</w:t>
      </w:r>
      <w:r w:rsidR="003D59EB" w:rsidRPr="002654D1">
        <w:rPr>
          <w:rFonts w:asciiTheme="minorHAnsi" w:hAnsiTheme="minorHAnsi" w:cstheme="minorHAnsi"/>
          <w:i/>
          <w:iCs/>
          <w:color w:val="222A35" w:themeColor="text2" w:themeShade="80"/>
        </w:rPr>
        <w:t xml:space="preserve"> ho scritto dei capolavori mondiali come </w:t>
      </w:r>
      <w:r>
        <w:rPr>
          <w:rFonts w:asciiTheme="minorHAnsi" w:hAnsiTheme="minorHAnsi" w:cstheme="minorHAnsi"/>
          <w:i/>
          <w:iCs/>
          <w:color w:val="222A35" w:themeColor="text2" w:themeShade="80"/>
        </w:rPr>
        <w:t>“</w:t>
      </w:r>
      <w:r w:rsidR="003D59EB" w:rsidRPr="002654D1">
        <w:rPr>
          <w:rFonts w:asciiTheme="minorHAnsi" w:hAnsiTheme="minorHAnsi" w:cstheme="minorHAnsi"/>
          <w:i/>
          <w:iCs/>
          <w:color w:val="222A35" w:themeColor="text2" w:themeShade="80"/>
        </w:rPr>
        <w:t>Kaputt</w:t>
      </w:r>
      <w:r>
        <w:rPr>
          <w:rFonts w:asciiTheme="minorHAnsi" w:hAnsiTheme="minorHAnsi" w:cstheme="minorHAnsi"/>
          <w:i/>
          <w:iCs/>
          <w:color w:val="222A35" w:themeColor="text2" w:themeShade="80"/>
        </w:rPr>
        <w:t>”</w:t>
      </w:r>
      <w:r w:rsidR="003D59EB" w:rsidRPr="002654D1">
        <w:rPr>
          <w:rFonts w:asciiTheme="minorHAnsi" w:hAnsiTheme="minorHAnsi" w:cstheme="minorHAnsi"/>
          <w:i/>
          <w:iCs/>
          <w:color w:val="222A35" w:themeColor="text2" w:themeShade="80"/>
        </w:rPr>
        <w:t xml:space="preserve">, uno dei più importanti libri sulla </w:t>
      </w:r>
      <w:r w:rsidRPr="002654D1">
        <w:rPr>
          <w:rFonts w:asciiTheme="minorHAnsi" w:hAnsiTheme="minorHAnsi" w:cstheme="minorHAnsi"/>
          <w:i/>
          <w:iCs/>
          <w:color w:val="222A35" w:themeColor="text2" w:themeShade="80"/>
        </w:rPr>
        <w:t>Seconda guerra mondiale</w:t>
      </w:r>
      <w:r w:rsidR="003D59EB" w:rsidRPr="002654D1">
        <w:rPr>
          <w:rFonts w:asciiTheme="minorHAnsi" w:hAnsiTheme="minorHAnsi" w:cstheme="minorHAnsi"/>
          <w:i/>
          <w:iCs/>
          <w:color w:val="222A35" w:themeColor="text2" w:themeShade="80"/>
        </w:rPr>
        <w:t xml:space="preserve"> </w:t>
      </w:r>
      <w:r w:rsidR="00575F2C">
        <w:rPr>
          <w:rFonts w:asciiTheme="minorHAnsi" w:hAnsiTheme="minorHAnsi" w:cstheme="minorHAnsi"/>
          <w:i/>
          <w:iCs/>
          <w:color w:val="222A35" w:themeColor="text2" w:themeShade="80"/>
        </w:rPr>
        <w:t>e</w:t>
      </w:r>
      <w:r w:rsidR="003D59EB" w:rsidRPr="002654D1">
        <w:rPr>
          <w:rFonts w:asciiTheme="minorHAnsi" w:hAnsiTheme="minorHAnsi" w:cstheme="minorHAnsi"/>
          <w:i/>
          <w:iCs/>
          <w:color w:val="222A35" w:themeColor="text2" w:themeShade="80"/>
        </w:rPr>
        <w:t xml:space="preserve"> </w:t>
      </w:r>
      <w:r>
        <w:rPr>
          <w:rFonts w:asciiTheme="minorHAnsi" w:hAnsiTheme="minorHAnsi" w:cstheme="minorHAnsi"/>
          <w:i/>
          <w:iCs/>
          <w:color w:val="222A35" w:themeColor="text2" w:themeShade="80"/>
        </w:rPr>
        <w:t>“</w:t>
      </w:r>
      <w:r w:rsidR="003D59EB" w:rsidRPr="002654D1">
        <w:rPr>
          <w:rFonts w:asciiTheme="minorHAnsi" w:hAnsiTheme="minorHAnsi" w:cstheme="minorHAnsi"/>
          <w:i/>
          <w:iCs/>
          <w:color w:val="222A35" w:themeColor="text2" w:themeShade="80"/>
        </w:rPr>
        <w:t>La Pelle</w:t>
      </w:r>
      <w:r>
        <w:rPr>
          <w:rFonts w:asciiTheme="minorHAnsi" w:hAnsiTheme="minorHAnsi" w:cstheme="minorHAnsi"/>
          <w:i/>
          <w:iCs/>
          <w:color w:val="222A35" w:themeColor="text2" w:themeShade="80"/>
        </w:rPr>
        <w:t>”</w:t>
      </w:r>
      <w:r w:rsidR="003D59EB" w:rsidRPr="002654D1">
        <w:rPr>
          <w:rFonts w:asciiTheme="minorHAnsi" w:hAnsiTheme="minorHAnsi" w:cstheme="minorHAnsi"/>
          <w:i/>
          <w:iCs/>
          <w:color w:val="222A35" w:themeColor="text2" w:themeShade="80"/>
        </w:rPr>
        <w:t xml:space="preserve">, che racconta l'occupazione alleata in Italia dal 1943 al 1945”.  </w:t>
      </w:r>
      <w:r w:rsidR="00CD6DFB" w:rsidRPr="002654D1">
        <w:rPr>
          <w:rFonts w:asciiTheme="minorHAnsi" w:hAnsiTheme="minorHAnsi" w:cstheme="minorHAnsi"/>
          <w:i/>
          <w:iCs/>
          <w:color w:val="222A35" w:themeColor="text2" w:themeShade="80"/>
        </w:rPr>
        <w:t xml:space="preserve"> </w:t>
      </w:r>
    </w:p>
    <w:p w14:paraId="04BCA6A9" w14:textId="77777777" w:rsidR="00CD6DFB" w:rsidRPr="002654D1" w:rsidRDefault="00CD6DFB" w:rsidP="00E648ED">
      <w:pPr>
        <w:jc w:val="both"/>
        <w:rPr>
          <w:rFonts w:asciiTheme="minorHAnsi" w:hAnsiTheme="minorHAnsi" w:cstheme="minorHAnsi"/>
          <w:color w:val="222A35" w:themeColor="text2" w:themeShade="80"/>
          <w:sz w:val="12"/>
          <w:szCs w:val="12"/>
        </w:rPr>
      </w:pPr>
    </w:p>
    <w:p w14:paraId="268FC20B" w14:textId="155C923D" w:rsidR="00BC4531" w:rsidRPr="002654D1" w:rsidRDefault="003D59EB" w:rsidP="00E648ED">
      <w:pPr>
        <w:jc w:val="both"/>
        <w:rPr>
          <w:rFonts w:asciiTheme="minorHAnsi" w:hAnsiTheme="minorHAnsi" w:cstheme="minorHAnsi"/>
          <w:i/>
          <w:iCs/>
          <w:color w:val="222A35" w:themeColor="text2" w:themeShade="80"/>
        </w:rPr>
      </w:pPr>
      <w:r w:rsidRPr="002654D1">
        <w:rPr>
          <w:rFonts w:asciiTheme="minorHAnsi" w:hAnsiTheme="minorHAnsi" w:cstheme="minorHAnsi"/>
          <w:color w:val="222A35" w:themeColor="text2" w:themeShade="80"/>
        </w:rPr>
        <w:t>La ricostruzione dei fatti, affidata alla testimonianza d</w:t>
      </w:r>
      <w:r w:rsidR="002654D1">
        <w:rPr>
          <w:rFonts w:asciiTheme="minorHAnsi" w:hAnsiTheme="minorHAnsi" w:cstheme="minorHAnsi"/>
          <w:color w:val="222A35" w:themeColor="text2" w:themeShade="80"/>
        </w:rPr>
        <w:t xml:space="preserve">el testimone dell’accusa </w:t>
      </w:r>
      <w:r w:rsidRPr="002654D1">
        <w:rPr>
          <w:b/>
          <w:bCs/>
        </w:rPr>
        <w:t>Corrado del Bò</w:t>
      </w:r>
      <w:r w:rsidRPr="002654D1">
        <w:t>,</w:t>
      </w:r>
      <w:r w:rsidRPr="002654D1">
        <w:rPr>
          <w:b/>
          <w:bCs/>
        </w:rPr>
        <w:t xml:space="preserve"> </w:t>
      </w:r>
      <w:r w:rsidRPr="002654D1">
        <w:t>Professore ordinario Filosofia del Diritto dell’Università di Bergamo, è stata quindi un pretesto per Guerri/Malaparte</w:t>
      </w:r>
      <w:r w:rsidRPr="002654D1">
        <w:rPr>
          <w:rFonts w:asciiTheme="minorHAnsi" w:hAnsiTheme="minorHAnsi" w:cstheme="minorHAnsi"/>
          <w:color w:val="222A35" w:themeColor="text2" w:themeShade="80"/>
        </w:rPr>
        <w:t xml:space="preserve"> per rincarare la dose: </w:t>
      </w:r>
      <w:r w:rsidRPr="002654D1">
        <w:rPr>
          <w:rFonts w:asciiTheme="minorHAnsi" w:hAnsiTheme="minorHAnsi" w:cstheme="minorHAnsi"/>
          <w:i/>
          <w:iCs/>
          <w:color w:val="222A35" w:themeColor="text2" w:themeShade="80"/>
        </w:rPr>
        <w:t>“Nel 19</w:t>
      </w:r>
      <w:r w:rsidR="002654D1">
        <w:rPr>
          <w:rFonts w:asciiTheme="minorHAnsi" w:hAnsiTheme="minorHAnsi" w:cstheme="minorHAnsi"/>
          <w:i/>
          <w:iCs/>
          <w:color w:val="222A35" w:themeColor="text2" w:themeShade="80"/>
        </w:rPr>
        <w:t>19</w:t>
      </w:r>
      <w:r w:rsidRPr="002654D1">
        <w:rPr>
          <w:rFonts w:asciiTheme="minorHAnsi" w:hAnsiTheme="minorHAnsi" w:cstheme="minorHAnsi"/>
          <w:i/>
          <w:iCs/>
          <w:color w:val="222A35" w:themeColor="text2" w:themeShade="80"/>
        </w:rPr>
        <w:t xml:space="preserve"> ho scritto il </w:t>
      </w:r>
      <w:r w:rsidR="002654D1">
        <w:rPr>
          <w:rFonts w:asciiTheme="minorHAnsi" w:hAnsiTheme="minorHAnsi" w:cstheme="minorHAnsi"/>
          <w:i/>
          <w:iCs/>
          <w:color w:val="222A35" w:themeColor="text2" w:themeShade="80"/>
        </w:rPr>
        <w:t>“M</w:t>
      </w:r>
      <w:r w:rsidRPr="002654D1">
        <w:rPr>
          <w:rFonts w:asciiTheme="minorHAnsi" w:hAnsiTheme="minorHAnsi" w:cstheme="minorHAnsi"/>
          <w:i/>
          <w:iCs/>
          <w:color w:val="222A35" w:themeColor="text2" w:themeShade="80"/>
        </w:rPr>
        <w:t>anifesto di San Sepolcro</w:t>
      </w:r>
      <w:r w:rsidR="002654D1">
        <w:rPr>
          <w:rFonts w:asciiTheme="minorHAnsi" w:hAnsiTheme="minorHAnsi" w:cstheme="minorHAnsi"/>
          <w:i/>
          <w:iCs/>
          <w:color w:val="222A35" w:themeColor="text2" w:themeShade="80"/>
        </w:rPr>
        <w:t>”</w:t>
      </w:r>
      <w:r w:rsidR="00BC4531" w:rsidRPr="002654D1">
        <w:rPr>
          <w:rFonts w:asciiTheme="minorHAnsi" w:hAnsiTheme="minorHAnsi" w:cstheme="minorHAnsi"/>
          <w:i/>
          <w:iCs/>
          <w:color w:val="222A35" w:themeColor="text2" w:themeShade="80"/>
        </w:rPr>
        <w:t>, quello che ha dato origine al fascismo</w:t>
      </w:r>
      <w:r w:rsidR="002654D1">
        <w:rPr>
          <w:rFonts w:asciiTheme="minorHAnsi" w:hAnsiTheme="minorHAnsi" w:cstheme="minorHAnsi"/>
          <w:i/>
          <w:iCs/>
          <w:color w:val="222A35" w:themeColor="text2" w:themeShade="80"/>
        </w:rPr>
        <w:t>,</w:t>
      </w:r>
      <w:r w:rsidRPr="002654D1">
        <w:rPr>
          <w:rFonts w:asciiTheme="minorHAnsi" w:hAnsiTheme="minorHAnsi" w:cstheme="minorHAnsi"/>
          <w:i/>
          <w:iCs/>
          <w:color w:val="222A35" w:themeColor="text2" w:themeShade="80"/>
        </w:rPr>
        <w:t xml:space="preserve"> che</w:t>
      </w:r>
      <w:r w:rsidR="002654D1">
        <w:rPr>
          <w:rFonts w:asciiTheme="minorHAnsi" w:hAnsiTheme="minorHAnsi" w:cstheme="minorHAnsi"/>
          <w:i/>
          <w:iCs/>
          <w:color w:val="222A35" w:themeColor="text2" w:themeShade="80"/>
        </w:rPr>
        <w:t xml:space="preserve"> però</w:t>
      </w:r>
      <w:r w:rsidRPr="002654D1">
        <w:rPr>
          <w:rFonts w:asciiTheme="minorHAnsi" w:hAnsiTheme="minorHAnsi" w:cstheme="minorHAnsi"/>
          <w:i/>
          <w:iCs/>
          <w:color w:val="222A35" w:themeColor="text2" w:themeShade="80"/>
        </w:rPr>
        <w:t xml:space="preserve"> non ha niente a </w:t>
      </w:r>
      <w:r w:rsidR="00BC4531" w:rsidRPr="002654D1">
        <w:rPr>
          <w:rFonts w:asciiTheme="minorHAnsi" w:hAnsiTheme="minorHAnsi" w:cstheme="minorHAnsi"/>
          <w:i/>
          <w:iCs/>
          <w:color w:val="222A35" w:themeColor="text2" w:themeShade="80"/>
        </w:rPr>
        <w:t>c</w:t>
      </w:r>
      <w:r w:rsidRPr="002654D1">
        <w:rPr>
          <w:rFonts w:asciiTheme="minorHAnsi" w:hAnsiTheme="minorHAnsi" w:cstheme="minorHAnsi"/>
          <w:i/>
          <w:iCs/>
          <w:color w:val="222A35" w:themeColor="text2" w:themeShade="80"/>
        </w:rPr>
        <w:t>he fare con quello che poi il fascismo</w:t>
      </w:r>
      <w:r w:rsidR="002654D1">
        <w:rPr>
          <w:rFonts w:asciiTheme="minorHAnsi" w:hAnsiTheme="minorHAnsi" w:cstheme="minorHAnsi"/>
          <w:i/>
          <w:iCs/>
          <w:color w:val="222A35" w:themeColor="text2" w:themeShade="80"/>
        </w:rPr>
        <w:t xml:space="preserve"> </w:t>
      </w:r>
      <w:r w:rsidR="002654D1" w:rsidRPr="002654D1">
        <w:rPr>
          <w:rFonts w:asciiTheme="minorHAnsi" w:hAnsiTheme="minorHAnsi" w:cstheme="minorHAnsi"/>
          <w:i/>
          <w:iCs/>
          <w:color w:val="222A35" w:themeColor="text2" w:themeShade="80"/>
        </w:rPr>
        <w:t>è diventato</w:t>
      </w:r>
      <w:r w:rsidRPr="002654D1">
        <w:rPr>
          <w:rFonts w:asciiTheme="minorHAnsi" w:hAnsiTheme="minorHAnsi" w:cstheme="minorHAnsi"/>
          <w:i/>
          <w:iCs/>
          <w:color w:val="222A35" w:themeColor="text2" w:themeShade="80"/>
        </w:rPr>
        <w:t>:</w:t>
      </w:r>
      <w:r w:rsidR="002654D1">
        <w:rPr>
          <w:rFonts w:asciiTheme="minorHAnsi" w:hAnsiTheme="minorHAnsi" w:cstheme="minorHAnsi"/>
          <w:i/>
          <w:iCs/>
          <w:color w:val="222A35" w:themeColor="text2" w:themeShade="80"/>
        </w:rPr>
        <w:t xml:space="preserve"> il manifesto parlava apertamente</w:t>
      </w:r>
      <w:r w:rsidRPr="002654D1">
        <w:rPr>
          <w:rFonts w:asciiTheme="minorHAnsi" w:hAnsiTheme="minorHAnsi" w:cstheme="minorHAnsi"/>
          <w:i/>
          <w:iCs/>
          <w:color w:val="222A35" w:themeColor="text2" w:themeShade="80"/>
        </w:rPr>
        <w:t xml:space="preserve"> contro la monarchia, contro il v</w:t>
      </w:r>
      <w:r w:rsidR="00BC4531" w:rsidRPr="002654D1">
        <w:rPr>
          <w:rFonts w:asciiTheme="minorHAnsi" w:hAnsiTheme="minorHAnsi" w:cstheme="minorHAnsi"/>
          <w:i/>
          <w:iCs/>
          <w:color w:val="222A35" w:themeColor="text2" w:themeShade="80"/>
        </w:rPr>
        <w:t>a</w:t>
      </w:r>
      <w:r w:rsidRPr="002654D1">
        <w:rPr>
          <w:rFonts w:asciiTheme="minorHAnsi" w:hAnsiTheme="minorHAnsi" w:cstheme="minorHAnsi"/>
          <w:i/>
          <w:iCs/>
          <w:color w:val="222A35" w:themeColor="text2" w:themeShade="80"/>
        </w:rPr>
        <w:t>ticano</w:t>
      </w:r>
      <w:r w:rsidR="00BC4531" w:rsidRPr="002654D1">
        <w:rPr>
          <w:rFonts w:asciiTheme="minorHAnsi" w:hAnsiTheme="minorHAnsi" w:cstheme="minorHAnsi"/>
          <w:i/>
          <w:iCs/>
          <w:color w:val="222A35" w:themeColor="text2" w:themeShade="80"/>
        </w:rPr>
        <w:t>, contro il capitale, contro l’esercito. Era un manifest</w:t>
      </w:r>
      <w:r w:rsidR="002654D1">
        <w:rPr>
          <w:rFonts w:asciiTheme="minorHAnsi" w:hAnsiTheme="minorHAnsi" w:cstheme="minorHAnsi"/>
          <w:i/>
          <w:iCs/>
          <w:color w:val="222A35" w:themeColor="text2" w:themeShade="80"/>
        </w:rPr>
        <w:t>o</w:t>
      </w:r>
      <w:r w:rsidR="00BC4531" w:rsidRPr="002654D1">
        <w:rPr>
          <w:rFonts w:asciiTheme="minorHAnsi" w:hAnsiTheme="minorHAnsi" w:cstheme="minorHAnsi"/>
          <w:i/>
          <w:iCs/>
          <w:color w:val="222A35" w:themeColor="text2" w:themeShade="80"/>
        </w:rPr>
        <w:t xml:space="preserve"> rivoluzionario di sinistra, poi Mussolini ha fatto quello che ha fatto.</w:t>
      </w:r>
      <w:r w:rsidR="002654D1">
        <w:rPr>
          <w:rFonts w:asciiTheme="minorHAnsi" w:hAnsiTheme="minorHAnsi" w:cstheme="minorHAnsi"/>
          <w:i/>
          <w:iCs/>
          <w:color w:val="222A35" w:themeColor="text2" w:themeShade="80"/>
        </w:rPr>
        <w:t xml:space="preserve"> </w:t>
      </w:r>
      <w:r w:rsidR="00BC4531" w:rsidRPr="002654D1">
        <w:rPr>
          <w:rFonts w:asciiTheme="minorHAnsi" w:hAnsiTheme="minorHAnsi" w:cstheme="minorHAnsi"/>
          <w:i/>
          <w:iCs/>
          <w:color w:val="222A35" w:themeColor="text2" w:themeShade="80"/>
        </w:rPr>
        <w:t xml:space="preserve">Con </w:t>
      </w:r>
      <w:r w:rsidR="002654D1">
        <w:rPr>
          <w:rFonts w:asciiTheme="minorHAnsi" w:hAnsiTheme="minorHAnsi" w:cstheme="minorHAnsi"/>
          <w:i/>
          <w:iCs/>
          <w:color w:val="222A35" w:themeColor="text2" w:themeShade="80"/>
        </w:rPr>
        <w:t>l</w:t>
      </w:r>
      <w:r w:rsidR="00BC4531" w:rsidRPr="002654D1">
        <w:rPr>
          <w:rFonts w:asciiTheme="minorHAnsi" w:hAnsiTheme="minorHAnsi" w:cstheme="minorHAnsi"/>
          <w:i/>
          <w:iCs/>
          <w:color w:val="222A35" w:themeColor="text2" w:themeShade="80"/>
        </w:rPr>
        <w:t xml:space="preserve">a </w:t>
      </w:r>
      <w:r w:rsidR="002654D1">
        <w:rPr>
          <w:rFonts w:asciiTheme="minorHAnsi" w:hAnsiTheme="minorHAnsi" w:cstheme="minorHAnsi"/>
          <w:i/>
          <w:iCs/>
          <w:color w:val="222A35" w:themeColor="text2" w:themeShade="80"/>
        </w:rPr>
        <w:t>“</w:t>
      </w:r>
      <w:r w:rsidR="00BC4531" w:rsidRPr="002654D1">
        <w:rPr>
          <w:rFonts w:asciiTheme="minorHAnsi" w:hAnsiTheme="minorHAnsi" w:cstheme="minorHAnsi"/>
          <w:i/>
          <w:iCs/>
          <w:color w:val="222A35" w:themeColor="text2" w:themeShade="80"/>
        </w:rPr>
        <w:t>Carta del Carnaro</w:t>
      </w:r>
      <w:r w:rsidR="002654D1">
        <w:rPr>
          <w:rFonts w:asciiTheme="minorHAnsi" w:hAnsiTheme="minorHAnsi" w:cstheme="minorHAnsi"/>
          <w:i/>
          <w:iCs/>
          <w:color w:val="222A35" w:themeColor="text2" w:themeShade="80"/>
        </w:rPr>
        <w:t xml:space="preserve">”, sempre scritta da me, </w:t>
      </w:r>
      <w:r w:rsidR="00BC4531" w:rsidRPr="002654D1">
        <w:rPr>
          <w:rFonts w:asciiTheme="minorHAnsi" w:hAnsiTheme="minorHAnsi" w:cstheme="minorHAnsi"/>
          <w:i/>
          <w:iCs/>
          <w:color w:val="222A35" w:themeColor="text2" w:themeShade="80"/>
        </w:rPr>
        <w:t xml:space="preserve">per la prima volta in Italia si </w:t>
      </w:r>
      <w:r w:rsidR="002654D1">
        <w:rPr>
          <w:rFonts w:asciiTheme="minorHAnsi" w:hAnsiTheme="minorHAnsi" w:cstheme="minorHAnsi"/>
          <w:i/>
          <w:iCs/>
          <w:color w:val="222A35" w:themeColor="text2" w:themeShade="80"/>
        </w:rPr>
        <w:t>proponeva</w:t>
      </w:r>
      <w:r w:rsidR="00BC4531" w:rsidRPr="002654D1">
        <w:rPr>
          <w:rFonts w:asciiTheme="minorHAnsi" w:hAnsiTheme="minorHAnsi" w:cstheme="minorHAnsi"/>
          <w:i/>
          <w:iCs/>
          <w:color w:val="222A35" w:themeColor="text2" w:themeShade="80"/>
        </w:rPr>
        <w:t xml:space="preserve"> la parità assoluta tra uomo e donna con il diritto di voto</w:t>
      </w:r>
      <w:r w:rsidR="002654D1">
        <w:rPr>
          <w:rFonts w:asciiTheme="minorHAnsi" w:hAnsiTheme="minorHAnsi" w:cstheme="minorHAnsi"/>
          <w:i/>
          <w:iCs/>
          <w:color w:val="222A35" w:themeColor="text2" w:themeShade="80"/>
        </w:rPr>
        <w:t xml:space="preserve">, </w:t>
      </w:r>
      <w:r w:rsidR="00BC4531" w:rsidRPr="002654D1">
        <w:rPr>
          <w:rFonts w:asciiTheme="minorHAnsi" w:hAnsiTheme="minorHAnsi" w:cstheme="minorHAnsi"/>
          <w:i/>
          <w:iCs/>
          <w:color w:val="222A35" w:themeColor="text2" w:themeShade="80"/>
        </w:rPr>
        <w:t>di elezione</w:t>
      </w:r>
      <w:r w:rsidR="002654D1">
        <w:rPr>
          <w:rFonts w:asciiTheme="minorHAnsi" w:hAnsiTheme="minorHAnsi" w:cstheme="minorHAnsi"/>
          <w:i/>
          <w:iCs/>
          <w:color w:val="222A35" w:themeColor="text2" w:themeShade="80"/>
        </w:rPr>
        <w:t xml:space="preserve"> a cariche politiche</w:t>
      </w:r>
      <w:r w:rsidR="00BC4531" w:rsidRPr="002654D1">
        <w:rPr>
          <w:rFonts w:asciiTheme="minorHAnsi" w:hAnsiTheme="minorHAnsi" w:cstheme="minorHAnsi"/>
          <w:i/>
          <w:iCs/>
          <w:color w:val="222A35" w:themeColor="text2" w:themeShade="80"/>
        </w:rPr>
        <w:t xml:space="preserve">, nonché </w:t>
      </w:r>
      <w:r w:rsidR="002654D1">
        <w:rPr>
          <w:rFonts w:asciiTheme="minorHAnsi" w:hAnsiTheme="minorHAnsi" w:cstheme="minorHAnsi"/>
          <w:i/>
          <w:iCs/>
          <w:color w:val="222A35" w:themeColor="text2" w:themeShade="80"/>
        </w:rPr>
        <w:t>del</w:t>
      </w:r>
      <w:r w:rsidR="00BC4531" w:rsidRPr="002654D1">
        <w:rPr>
          <w:rFonts w:asciiTheme="minorHAnsi" w:hAnsiTheme="minorHAnsi" w:cstheme="minorHAnsi"/>
          <w:i/>
          <w:iCs/>
          <w:color w:val="222A35" w:themeColor="text2" w:themeShade="80"/>
        </w:rPr>
        <w:t xml:space="preserve">la possibilità di fare il servizio militare, conquista che l’Italia farà solo alla fine degli anni Novanta. Io volevo portare </w:t>
      </w:r>
      <w:r w:rsidR="00E809E0" w:rsidRPr="002654D1">
        <w:rPr>
          <w:rFonts w:asciiTheme="minorHAnsi" w:hAnsiTheme="minorHAnsi" w:cstheme="minorHAnsi"/>
          <w:i/>
          <w:iCs/>
          <w:color w:val="222A35" w:themeColor="text2" w:themeShade="80"/>
        </w:rPr>
        <w:t>un po’ di libertà nel</w:t>
      </w:r>
      <w:r w:rsidR="00BC4531" w:rsidRPr="002654D1">
        <w:rPr>
          <w:rFonts w:asciiTheme="minorHAnsi" w:hAnsiTheme="minorHAnsi" w:cstheme="minorHAnsi"/>
          <w:i/>
          <w:iCs/>
          <w:color w:val="222A35" w:themeColor="text2" w:themeShade="80"/>
        </w:rPr>
        <w:t xml:space="preserve"> fascismo </w:t>
      </w:r>
      <w:r w:rsidR="00E809E0" w:rsidRPr="002654D1">
        <w:rPr>
          <w:rFonts w:asciiTheme="minorHAnsi" w:hAnsiTheme="minorHAnsi" w:cstheme="minorHAnsi"/>
          <w:i/>
          <w:iCs/>
          <w:color w:val="222A35" w:themeColor="text2" w:themeShade="80"/>
        </w:rPr>
        <w:t>cercando di creare un movimento rivoluzionario proprio quando il fascismo stava diventando reazionario”.</w:t>
      </w:r>
    </w:p>
    <w:p w14:paraId="121B0975" w14:textId="77777777" w:rsidR="00E809E0" w:rsidRPr="002654D1" w:rsidRDefault="00E809E0" w:rsidP="00E648ED">
      <w:pPr>
        <w:jc w:val="both"/>
        <w:rPr>
          <w:rFonts w:asciiTheme="minorHAnsi" w:hAnsiTheme="minorHAnsi" w:cstheme="minorHAnsi"/>
          <w:color w:val="222A35" w:themeColor="text2" w:themeShade="80"/>
          <w:sz w:val="12"/>
          <w:szCs w:val="12"/>
        </w:rPr>
      </w:pPr>
    </w:p>
    <w:p w14:paraId="38636FA0" w14:textId="0CB804C3" w:rsidR="00841881" w:rsidRPr="002654D1" w:rsidRDefault="00E809E0" w:rsidP="00C115F7">
      <w:pPr>
        <w:widowControl/>
        <w:autoSpaceDE/>
        <w:autoSpaceDN/>
        <w:jc w:val="both"/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</w:pPr>
      <w:r w:rsidRPr="002654D1">
        <w:rPr>
          <w:rFonts w:asciiTheme="minorHAnsi" w:hAnsiTheme="minorHAnsi" w:cstheme="minorHAnsi"/>
          <w:color w:val="222A35" w:themeColor="text2" w:themeShade="80"/>
        </w:rPr>
        <w:t xml:space="preserve">L’unico intervento non interrotto dall’esuberanza di Guerri/Malaparte è stato quello della sua amata Virginia Bourbon del Monte interpretata dalla giornalista </w:t>
      </w:r>
      <w:r w:rsidRPr="002654D1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de </w:t>
      </w:r>
      <w:r w:rsidRPr="002654D1">
        <w:rPr>
          <w:rFonts w:asciiTheme="minorHAnsi" w:eastAsiaTheme="minorHAnsi" w:hAnsiTheme="minorHAnsi" w:cstheme="minorHAnsi"/>
          <w:i/>
          <w:iCs/>
          <w:color w:val="222A35" w:themeColor="text2" w:themeShade="80"/>
          <w14:ligatures w14:val="none"/>
        </w:rPr>
        <w:t>la Repubblica</w:t>
      </w:r>
      <w:r w:rsidRPr="002654D1">
        <w:rPr>
          <w:rFonts w:asciiTheme="minorHAnsi" w:eastAsiaTheme="minorHAnsi" w:hAnsiTheme="minorHAnsi" w:cstheme="minorHAnsi"/>
          <w:b/>
          <w:bCs/>
          <w:color w:val="222A35" w:themeColor="text2" w:themeShade="80"/>
          <w14:ligatures w14:val="none"/>
        </w:rPr>
        <w:t xml:space="preserve"> Valentina Tosoni</w:t>
      </w:r>
      <w:r w:rsidRPr="002654D1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, che ha confermato quanto la vita di </w:t>
      </w:r>
      <w:r w:rsidR="002654D1" w:rsidRPr="002654D1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Malaparte</w:t>
      </w:r>
      <w:r w:rsidRPr="002654D1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 sia stata </w:t>
      </w:r>
      <w:r w:rsidR="002654D1" w:rsidRPr="002654D1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guidata</w:t>
      </w:r>
      <w:r w:rsidRPr="002654D1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 non da </w:t>
      </w:r>
      <w:r w:rsidR="002654D1" w:rsidRPr="002654D1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opportunismo</w:t>
      </w:r>
      <w:r w:rsidRPr="002654D1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 ma da passione.</w:t>
      </w:r>
    </w:p>
    <w:p w14:paraId="260157D6" w14:textId="77777777" w:rsidR="00E809E0" w:rsidRDefault="00E809E0" w:rsidP="00C115F7">
      <w:pPr>
        <w:widowControl/>
        <w:autoSpaceDE/>
        <w:autoSpaceDN/>
        <w:jc w:val="both"/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</w:pPr>
    </w:p>
    <w:p w14:paraId="2A862E2B" w14:textId="77777777" w:rsidR="002654D1" w:rsidRDefault="002654D1" w:rsidP="00C115F7">
      <w:pPr>
        <w:widowControl/>
        <w:autoSpaceDE/>
        <w:autoSpaceDN/>
        <w:jc w:val="both"/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</w:pPr>
    </w:p>
    <w:p w14:paraId="0FA4CACE" w14:textId="77777777" w:rsidR="002654D1" w:rsidRDefault="002654D1" w:rsidP="00C115F7">
      <w:pPr>
        <w:widowControl/>
        <w:autoSpaceDE/>
        <w:autoSpaceDN/>
        <w:jc w:val="both"/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</w:pPr>
    </w:p>
    <w:p w14:paraId="1C7BCBF0" w14:textId="77777777" w:rsidR="002654D1" w:rsidRDefault="002654D1" w:rsidP="00C115F7">
      <w:pPr>
        <w:widowControl/>
        <w:autoSpaceDE/>
        <w:autoSpaceDN/>
        <w:jc w:val="both"/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</w:pPr>
    </w:p>
    <w:p w14:paraId="70827DFD" w14:textId="77777777" w:rsidR="002654D1" w:rsidRDefault="002654D1" w:rsidP="00C115F7">
      <w:pPr>
        <w:widowControl/>
        <w:autoSpaceDE/>
        <w:autoSpaceDN/>
        <w:jc w:val="both"/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</w:pPr>
    </w:p>
    <w:p w14:paraId="7B934B12" w14:textId="77777777" w:rsidR="002654D1" w:rsidRDefault="002654D1" w:rsidP="00C115F7">
      <w:pPr>
        <w:widowControl/>
        <w:autoSpaceDE/>
        <w:autoSpaceDN/>
        <w:jc w:val="both"/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</w:pPr>
    </w:p>
    <w:p w14:paraId="7E61F6F0" w14:textId="77777777" w:rsidR="002654D1" w:rsidRDefault="002654D1" w:rsidP="00C115F7">
      <w:pPr>
        <w:widowControl/>
        <w:autoSpaceDE/>
        <w:autoSpaceDN/>
        <w:jc w:val="both"/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</w:pPr>
    </w:p>
    <w:p w14:paraId="55CA69A9" w14:textId="77777777" w:rsidR="002654D1" w:rsidRDefault="002654D1" w:rsidP="00C115F7">
      <w:pPr>
        <w:widowControl/>
        <w:autoSpaceDE/>
        <w:autoSpaceDN/>
        <w:jc w:val="both"/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</w:pPr>
    </w:p>
    <w:p w14:paraId="4738A0C4" w14:textId="77777777" w:rsidR="002654D1" w:rsidRDefault="002654D1" w:rsidP="00C115F7">
      <w:pPr>
        <w:widowControl/>
        <w:autoSpaceDE/>
        <w:autoSpaceDN/>
        <w:jc w:val="both"/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</w:pPr>
    </w:p>
    <w:p w14:paraId="5A258D80" w14:textId="77777777" w:rsidR="002654D1" w:rsidRPr="002654D1" w:rsidRDefault="002654D1" w:rsidP="00C115F7">
      <w:pPr>
        <w:widowControl/>
        <w:autoSpaceDE/>
        <w:autoSpaceDN/>
        <w:jc w:val="both"/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</w:pPr>
    </w:p>
    <w:p w14:paraId="3F8F1B91" w14:textId="353572C9" w:rsidR="00E809E0" w:rsidRPr="002654D1" w:rsidRDefault="00E809E0" w:rsidP="00C115F7">
      <w:pPr>
        <w:widowControl/>
        <w:autoSpaceDE/>
        <w:autoSpaceDN/>
        <w:jc w:val="both"/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</w:pPr>
      <w:r w:rsidRPr="002654D1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Nonostante la grande forza comunicativa e le interessanti argomentazioni dell’imputato, la giuria popolare ha poi espresso il suo verdetto dichiarando la colpevolezza di</w:t>
      </w:r>
      <w:r w:rsidR="002654D1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 Curzio Malaparte </w:t>
      </w:r>
      <w:r w:rsidR="00575F2C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capace, </w:t>
      </w:r>
      <w:r w:rsidR="002654D1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anche a distanza di deci</w:t>
      </w:r>
      <w:r w:rsidR="00575F2C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n</w:t>
      </w:r>
      <w:r w:rsidR="002654D1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e di anni, </w:t>
      </w:r>
      <w:r w:rsidR="00971955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di turbare le coscienze</w:t>
      </w:r>
      <w:r w:rsidR="007E775E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, suscitando un sentimento di riserva ideologica nel pubblico</w:t>
      </w:r>
      <w:r w:rsidR="00971955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>.</w:t>
      </w:r>
      <w:r w:rsidRPr="002654D1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 </w:t>
      </w:r>
    </w:p>
    <w:p w14:paraId="5DD0F404" w14:textId="404AE03A" w:rsidR="000B5187" w:rsidRPr="000B5187" w:rsidRDefault="00E809E0" w:rsidP="00E809E0">
      <w:pPr>
        <w:widowControl/>
        <w:autoSpaceDE/>
        <w:autoSpaceDN/>
        <w:jc w:val="both"/>
        <w:rPr>
          <w:rFonts w:asciiTheme="minorHAnsi" w:hAnsiTheme="minorHAnsi" w:cstheme="minorHAnsi"/>
          <w:color w:val="222A35" w:themeColor="text2" w:themeShade="80"/>
        </w:rPr>
      </w:pPr>
      <w:r w:rsidRPr="000B5187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 </w:t>
      </w:r>
      <w:bookmarkEnd w:id="1"/>
      <w:bookmarkEnd w:id="2"/>
      <w:r w:rsidR="000B5187" w:rsidRPr="000B5187">
        <w:rPr>
          <w:rFonts w:asciiTheme="minorHAnsi" w:eastAsiaTheme="minorHAnsi" w:hAnsiTheme="minorHAnsi" w:cstheme="minorHAnsi"/>
          <w:color w:val="222A35" w:themeColor="text2" w:themeShade="80"/>
          <w14:ligatures w14:val="none"/>
        </w:rPr>
        <w:t xml:space="preserve">Così la </w:t>
      </w:r>
      <w:r w:rsidR="000B5187" w:rsidRPr="000B5187">
        <w:rPr>
          <w:rFonts w:asciiTheme="minorHAnsi" w:hAnsiTheme="minorHAnsi" w:cstheme="minorHAnsi"/>
          <w:color w:val="222A35" w:themeColor="text2" w:themeShade="80"/>
        </w:rPr>
        <w:t xml:space="preserve">Presidente della Corte </w:t>
      </w:r>
      <w:r w:rsidR="000B5187" w:rsidRPr="000B5187">
        <w:rPr>
          <w:rFonts w:asciiTheme="minorHAnsi" w:hAnsiTheme="minorHAnsi" w:cstheme="minorHAnsi"/>
          <w:b/>
          <w:bCs/>
          <w:color w:val="222A35" w:themeColor="text2" w:themeShade="80"/>
        </w:rPr>
        <w:t>Gaetana Morgante</w:t>
      </w:r>
      <w:r w:rsidR="000B5187">
        <w:rPr>
          <w:rFonts w:asciiTheme="minorHAnsi" w:hAnsiTheme="minorHAnsi" w:cstheme="minorHAnsi"/>
          <w:b/>
          <w:bCs/>
          <w:color w:val="222A35" w:themeColor="text2" w:themeShade="80"/>
        </w:rPr>
        <w:t xml:space="preserve"> </w:t>
      </w:r>
      <w:r w:rsidR="000B5187" w:rsidRPr="000B5187">
        <w:rPr>
          <w:rFonts w:asciiTheme="minorHAnsi" w:hAnsiTheme="minorHAnsi" w:cstheme="minorHAnsi"/>
          <w:color w:val="222A35" w:themeColor="text2" w:themeShade="80"/>
        </w:rPr>
        <w:t xml:space="preserve">ha commentato il verdetto: </w:t>
      </w:r>
      <w:r w:rsidR="000B5187" w:rsidRPr="000B5187">
        <w:rPr>
          <w:rFonts w:asciiTheme="minorHAnsi" w:hAnsiTheme="minorHAnsi" w:cstheme="minorHAnsi"/>
          <w:i/>
          <w:iCs/>
          <w:color w:val="222A35" w:themeColor="text2" w:themeShade="80"/>
        </w:rPr>
        <w:t>Il giudizio popolare, come si legge anche nelle relazioni di accompagnamento ai codici di procedura penale ottocenteschi, va oltre la valutazione strettamente giuridica del fatto per dare espressione al sentimento comune e a considerazioni etico-sociali importanti quando quelle “legali”.</w:t>
      </w:r>
    </w:p>
    <w:p w14:paraId="495F8721" w14:textId="77777777" w:rsidR="00EC35E8" w:rsidRDefault="00EC35E8" w:rsidP="004C4122">
      <w:pPr>
        <w:jc w:val="both"/>
        <w:rPr>
          <w:rFonts w:asciiTheme="minorHAnsi" w:hAnsiTheme="minorHAnsi" w:cstheme="minorHAnsi"/>
          <w:color w:val="222A35" w:themeColor="text2" w:themeShade="80"/>
        </w:rPr>
      </w:pPr>
    </w:p>
    <w:p w14:paraId="1ABCC605" w14:textId="564A8B88" w:rsidR="0056394C" w:rsidRPr="00E4003C" w:rsidRDefault="0056394C" w:rsidP="00C87AF0">
      <w:pPr>
        <w:spacing w:before="119" w:line="276" w:lineRule="auto"/>
        <w:ind w:right="567"/>
        <w:jc w:val="both"/>
        <w:rPr>
          <w:rFonts w:asciiTheme="minorHAnsi" w:hAnsiTheme="minorHAnsi" w:cstheme="minorHAnsi"/>
          <w:color w:val="222A35" w:themeColor="text2" w:themeShade="80"/>
          <w:sz w:val="24"/>
          <w:szCs w:val="24"/>
        </w:rPr>
      </w:pPr>
      <w:r w:rsidRPr="00E4003C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 xml:space="preserve">Si ringrazia per il prezioso sostegno </w:t>
      </w:r>
      <w:r w:rsidRPr="00E4003C">
        <w:rPr>
          <w:rFonts w:asciiTheme="minorHAnsi" w:hAnsiTheme="minorHAnsi" w:cstheme="minorHAnsi"/>
          <w:b/>
          <w:bCs/>
          <w:color w:val="222A35" w:themeColor="text2" w:themeShade="80"/>
          <w:sz w:val="24"/>
          <w:szCs w:val="24"/>
        </w:rPr>
        <w:t>DATASTAMPA</w:t>
      </w:r>
      <w:r w:rsidRPr="00E4003C">
        <w:rPr>
          <w:rFonts w:asciiTheme="minorHAnsi" w:hAnsiTheme="minorHAnsi" w:cstheme="minorHAnsi"/>
          <w:color w:val="222A35" w:themeColor="text2" w:themeShade="80"/>
          <w:sz w:val="24"/>
          <w:szCs w:val="24"/>
        </w:rPr>
        <w:t>.</w:t>
      </w:r>
    </w:p>
    <w:p w14:paraId="77507355" w14:textId="77777777" w:rsidR="0006510A" w:rsidRPr="00E4003C" w:rsidRDefault="0006510A" w:rsidP="00C87AF0">
      <w:pPr>
        <w:widowControl/>
        <w:autoSpaceDE/>
        <w:autoSpaceDN/>
        <w:spacing w:line="276" w:lineRule="auto"/>
        <w:jc w:val="both"/>
        <w:rPr>
          <w:rFonts w:asciiTheme="minorHAnsi" w:eastAsia="Times New Roman" w:hAnsiTheme="minorHAnsi" w:cstheme="minorHAnsi"/>
          <w:color w:val="222A35" w:themeColor="text2" w:themeShade="80"/>
          <w:sz w:val="24"/>
          <w:szCs w:val="24"/>
          <w:lang w:eastAsia="it-IT"/>
          <w14:ligatures w14:val="none"/>
        </w:rPr>
      </w:pPr>
    </w:p>
    <w:p w14:paraId="1F657F27" w14:textId="62BD83C5" w:rsidR="00585A83" w:rsidRPr="00E4003C" w:rsidRDefault="0067218E" w:rsidP="00C87AF0">
      <w:pPr>
        <w:widowControl/>
        <w:autoSpaceDE/>
        <w:autoSpaceDN/>
        <w:spacing w:line="276" w:lineRule="auto"/>
        <w:jc w:val="both"/>
        <w:rPr>
          <w:rFonts w:asciiTheme="minorHAnsi" w:eastAsia="Times New Roman" w:hAnsiTheme="minorHAnsi" w:cstheme="minorHAnsi"/>
          <w:color w:val="222A35" w:themeColor="text2" w:themeShade="80"/>
          <w:sz w:val="24"/>
          <w:szCs w:val="24"/>
          <w:lang w:eastAsia="it-IT"/>
          <w14:ligatures w14:val="none"/>
        </w:rPr>
      </w:pPr>
      <w:r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sz w:val="24"/>
          <w:szCs w:val="24"/>
          <w:u w:val="single"/>
          <w:lang w:eastAsia="it-IT"/>
          <w14:ligatures w14:val="none"/>
        </w:rPr>
        <w:t>Note</w:t>
      </w:r>
      <w:r w:rsidR="00372FE2"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sz w:val="24"/>
          <w:szCs w:val="24"/>
          <w:u w:val="single"/>
          <w:lang w:eastAsia="it-IT"/>
          <w14:ligatures w14:val="none"/>
        </w:rPr>
        <w:t xml:space="preserve"> </w:t>
      </w:r>
      <w:proofErr w:type="spellStart"/>
      <w:r w:rsidR="00372FE2"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sz w:val="24"/>
          <w:szCs w:val="24"/>
          <w:u w:val="single"/>
          <w:lang w:eastAsia="it-IT"/>
          <w14:ligatures w14:val="none"/>
        </w:rPr>
        <w:t>bio</w:t>
      </w:r>
      <w:proofErr w:type="spellEnd"/>
      <w:r w:rsidR="00372FE2"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sz w:val="24"/>
          <w:szCs w:val="24"/>
          <w:u w:val="single"/>
          <w:lang w:eastAsia="it-IT"/>
          <w14:ligatures w14:val="none"/>
        </w:rPr>
        <w:t xml:space="preserve"> Elisa Greco: https://www.wikimilano.it/wiki/Elisa_Greco</w:t>
      </w:r>
      <w:r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sz w:val="24"/>
          <w:szCs w:val="24"/>
          <w:u w:val="single"/>
          <w:lang w:eastAsia="it-IT"/>
          <w14:ligatures w14:val="none"/>
        </w:rPr>
        <w:t xml:space="preserve"> </w:t>
      </w:r>
    </w:p>
    <w:p w14:paraId="089B9A3F" w14:textId="77777777" w:rsidR="00585A83" w:rsidRPr="00E4003C" w:rsidRDefault="00585A83" w:rsidP="00C87AF0">
      <w:pPr>
        <w:widowControl/>
        <w:autoSpaceDE/>
        <w:autoSpaceDN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222A35" w:themeColor="text2" w:themeShade="80"/>
          <w:sz w:val="24"/>
          <w:szCs w:val="24"/>
          <w:lang w:eastAsia="it-IT"/>
          <w14:ligatures w14:val="none"/>
        </w:rPr>
      </w:pPr>
    </w:p>
    <w:p w14:paraId="0AA6766D" w14:textId="314C41EA" w:rsidR="00667202" w:rsidRPr="00E4003C" w:rsidRDefault="00667202" w:rsidP="00E4003C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bCs/>
          <w:color w:val="222A35" w:themeColor="text2" w:themeShade="80"/>
          <w:sz w:val="24"/>
          <w:szCs w:val="24"/>
          <w:lang w:eastAsia="it-IT"/>
          <w14:ligatures w14:val="none"/>
        </w:rPr>
      </w:pPr>
      <w:r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sz w:val="24"/>
          <w:szCs w:val="24"/>
          <w:lang w:eastAsia="it-IT"/>
          <w14:ligatures w14:val="none"/>
        </w:rPr>
        <w:t>Ufficio stampa per La Storia a Processo</w:t>
      </w:r>
    </w:p>
    <w:p w14:paraId="64716F4F" w14:textId="235FE2E9" w:rsidR="00E4003C" w:rsidRPr="00E4003C" w:rsidRDefault="00E4003C" w:rsidP="00E4003C">
      <w:pPr>
        <w:widowControl/>
        <w:autoSpaceDE/>
        <w:autoSpaceDN/>
        <w:jc w:val="both"/>
        <w:rPr>
          <w:rFonts w:asciiTheme="minorHAnsi" w:eastAsia="Times New Roman" w:hAnsiTheme="minorHAnsi" w:cstheme="minorHAnsi"/>
          <w:color w:val="222A35" w:themeColor="text2" w:themeShade="80"/>
          <w:sz w:val="24"/>
          <w:szCs w:val="24"/>
          <w:highlight w:val="yellow"/>
          <w:lang w:eastAsia="it-IT"/>
          <w14:ligatures w14:val="none"/>
        </w:rPr>
      </w:pPr>
      <w:r w:rsidRPr="00E4003C">
        <w:rPr>
          <w:rFonts w:asciiTheme="minorHAnsi" w:eastAsia="Times New Roman" w:hAnsiTheme="minorHAnsi" w:cstheme="minorHAnsi"/>
          <w:color w:val="222A35" w:themeColor="text2" w:themeShade="80"/>
          <w:sz w:val="24"/>
          <w:szCs w:val="24"/>
          <w:lang w:eastAsia="it-IT"/>
          <w14:ligatures w14:val="none"/>
        </w:rPr>
        <w:t xml:space="preserve">Matteo Montanaro – </w:t>
      </w:r>
      <w:proofErr w:type="spellStart"/>
      <w:r w:rsidRPr="00E4003C">
        <w:rPr>
          <w:rFonts w:asciiTheme="minorHAnsi" w:eastAsia="Times New Roman" w:hAnsiTheme="minorHAnsi" w:cstheme="minorHAnsi"/>
          <w:color w:val="222A35" w:themeColor="text2" w:themeShade="80"/>
          <w:sz w:val="24"/>
          <w:szCs w:val="24"/>
          <w:lang w:eastAsia="it-IT"/>
          <w14:ligatures w14:val="none"/>
        </w:rPr>
        <w:t>cell</w:t>
      </w:r>
      <w:proofErr w:type="spellEnd"/>
      <w:r w:rsidRPr="00E4003C">
        <w:rPr>
          <w:rFonts w:asciiTheme="minorHAnsi" w:eastAsia="Times New Roman" w:hAnsiTheme="minorHAnsi" w:cstheme="minorHAnsi"/>
          <w:color w:val="222A35" w:themeColor="text2" w:themeShade="80"/>
          <w:sz w:val="24"/>
          <w:szCs w:val="24"/>
          <w:lang w:eastAsia="it-IT"/>
          <w14:ligatures w14:val="none"/>
        </w:rPr>
        <w:t>.: 335 87 57 328 mail to matteo.montanaro@gmail.com</w:t>
      </w:r>
    </w:p>
    <w:p w14:paraId="03EBE6FF" w14:textId="77777777" w:rsidR="00667202" w:rsidRPr="00E4003C" w:rsidRDefault="00667202" w:rsidP="00E4003C">
      <w:pPr>
        <w:widowControl/>
        <w:autoSpaceDE/>
        <w:autoSpaceDN/>
        <w:spacing w:before="52"/>
        <w:jc w:val="both"/>
        <w:outlineLvl w:val="1"/>
        <w:rPr>
          <w:rFonts w:asciiTheme="minorHAnsi" w:eastAsia="Times New Roman" w:hAnsiTheme="minorHAnsi" w:cstheme="minorHAnsi"/>
          <w:b/>
          <w:bCs/>
          <w:color w:val="222A35" w:themeColor="text2" w:themeShade="80"/>
          <w:sz w:val="24"/>
          <w:szCs w:val="24"/>
          <w:lang w:eastAsia="it-IT"/>
          <w14:ligatures w14:val="none"/>
        </w:rPr>
      </w:pPr>
    </w:p>
    <w:p w14:paraId="3DA579A0" w14:textId="75ED8DBA" w:rsidR="00372FE2" w:rsidRPr="00E4003C" w:rsidRDefault="00372FE2" w:rsidP="00E4003C">
      <w:pPr>
        <w:widowControl/>
        <w:autoSpaceDE/>
        <w:autoSpaceDN/>
        <w:spacing w:before="22"/>
        <w:jc w:val="both"/>
        <w:rPr>
          <w:rFonts w:asciiTheme="minorHAnsi" w:eastAsia="Times New Roman" w:hAnsiTheme="minorHAnsi" w:cstheme="minorHAnsi"/>
          <w:color w:val="222A35" w:themeColor="text2" w:themeShade="80"/>
          <w:sz w:val="24"/>
          <w:szCs w:val="24"/>
          <w:lang w:eastAsia="it-IT"/>
          <w14:ligatures w14:val="none"/>
        </w:rPr>
      </w:pPr>
      <w:r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sz w:val="24"/>
          <w:szCs w:val="24"/>
          <w:lang w:eastAsia="it-IT"/>
          <w14:ligatures w14:val="none"/>
        </w:rPr>
        <w:t>Facebook</w:t>
      </w:r>
      <w:r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spacing w:val="-5"/>
          <w:sz w:val="24"/>
          <w:szCs w:val="24"/>
          <w:lang w:eastAsia="it-IT"/>
          <w14:ligatures w14:val="none"/>
        </w:rPr>
        <w:t> </w:t>
      </w:r>
      <w:hyperlink r:id="rId8" w:tgtFrame="_blank" w:history="1">
        <w:r w:rsidRPr="00E4003C">
          <w:rPr>
            <w:rFonts w:asciiTheme="minorHAnsi" w:eastAsia="Times New Roman" w:hAnsiTheme="minorHAnsi" w:cstheme="minorHAnsi"/>
            <w:b/>
            <w:bCs/>
            <w:color w:val="222A35" w:themeColor="text2" w:themeShade="80"/>
            <w:sz w:val="24"/>
            <w:szCs w:val="24"/>
            <w:u w:val="single"/>
            <w:lang w:eastAsia="it-IT"/>
            <w14:ligatures w14:val="none"/>
          </w:rPr>
          <w:t>facebook.com/</w:t>
        </w:r>
        <w:proofErr w:type="spellStart"/>
        <w:r w:rsidRPr="00E4003C">
          <w:rPr>
            <w:rFonts w:asciiTheme="minorHAnsi" w:eastAsia="Times New Roman" w:hAnsiTheme="minorHAnsi" w:cstheme="minorHAnsi"/>
            <w:b/>
            <w:bCs/>
            <w:color w:val="222A35" w:themeColor="text2" w:themeShade="80"/>
            <w:sz w:val="24"/>
            <w:szCs w:val="24"/>
            <w:u w:val="single"/>
            <w:lang w:eastAsia="it-IT"/>
            <w14:ligatures w14:val="none"/>
          </w:rPr>
          <w:t>laStoriaaProcessodiElisaGreco</w:t>
        </w:r>
        <w:proofErr w:type="spellEnd"/>
      </w:hyperlink>
    </w:p>
    <w:p w14:paraId="1037C6B8" w14:textId="43FA6FE2" w:rsidR="00372FE2" w:rsidRPr="00E4003C" w:rsidRDefault="00372FE2" w:rsidP="00E4003C">
      <w:pPr>
        <w:widowControl/>
        <w:autoSpaceDE/>
        <w:autoSpaceDN/>
        <w:spacing w:before="23"/>
        <w:jc w:val="both"/>
        <w:outlineLvl w:val="0"/>
        <w:rPr>
          <w:rFonts w:asciiTheme="minorHAnsi" w:eastAsia="Times New Roman" w:hAnsiTheme="minorHAnsi" w:cstheme="minorHAnsi"/>
          <w:b/>
          <w:bCs/>
          <w:color w:val="222A35" w:themeColor="text2" w:themeShade="80"/>
          <w:kern w:val="36"/>
          <w:sz w:val="24"/>
          <w:szCs w:val="24"/>
          <w:lang w:eastAsia="it-IT"/>
          <w14:ligatures w14:val="none"/>
        </w:rPr>
      </w:pPr>
      <w:r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kern w:val="36"/>
          <w:sz w:val="24"/>
          <w:szCs w:val="24"/>
          <w:lang w:eastAsia="it-IT"/>
          <w14:ligatures w14:val="none"/>
        </w:rPr>
        <w:t>IG</w:t>
      </w:r>
      <w:r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spacing w:val="1"/>
          <w:kern w:val="36"/>
          <w:sz w:val="24"/>
          <w:szCs w:val="24"/>
          <w:lang w:eastAsia="it-IT"/>
          <w14:ligatures w14:val="none"/>
        </w:rPr>
        <w:t> </w:t>
      </w:r>
      <w:r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kern w:val="36"/>
          <w:sz w:val="24"/>
          <w:szCs w:val="24"/>
          <w:lang w:eastAsia="it-IT"/>
          <w14:ligatures w14:val="none"/>
        </w:rPr>
        <w:t>@storiaaprocesso</w:t>
      </w:r>
    </w:p>
    <w:p w14:paraId="6A400B35" w14:textId="3D499AB1" w:rsidR="00667202" w:rsidRPr="00E4003C" w:rsidRDefault="00667202" w:rsidP="00E4003C">
      <w:pPr>
        <w:widowControl/>
        <w:autoSpaceDE/>
        <w:autoSpaceDN/>
        <w:spacing w:before="23"/>
        <w:jc w:val="both"/>
        <w:outlineLvl w:val="0"/>
        <w:rPr>
          <w:rFonts w:asciiTheme="minorHAnsi" w:eastAsia="Times New Roman" w:hAnsiTheme="minorHAnsi" w:cstheme="minorHAnsi"/>
          <w:b/>
          <w:bCs/>
          <w:color w:val="222A35" w:themeColor="text2" w:themeShade="80"/>
          <w:kern w:val="36"/>
          <w:sz w:val="24"/>
          <w:szCs w:val="24"/>
          <w:lang w:eastAsia="it-IT"/>
          <w14:ligatures w14:val="none"/>
        </w:rPr>
      </w:pPr>
      <w:r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kern w:val="36"/>
          <w:sz w:val="24"/>
          <w:szCs w:val="24"/>
          <w:lang w:eastAsia="it-IT"/>
          <w14:ligatures w14:val="none"/>
        </w:rPr>
        <w:t>LinkedIn ELISA GRECO – La Storia a Processo</w:t>
      </w:r>
    </w:p>
    <w:p w14:paraId="46CF4148" w14:textId="1E4C254F" w:rsidR="00372FE2" w:rsidRPr="00E4003C" w:rsidRDefault="00372FE2" w:rsidP="00E4003C">
      <w:pPr>
        <w:widowControl/>
        <w:autoSpaceDE/>
        <w:autoSpaceDN/>
        <w:spacing w:before="185"/>
        <w:jc w:val="both"/>
        <w:rPr>
          <w:rFonts w:asciiTheme="minorHAnsi" w:eastAsia="Times New Roman" w:hAnsiTheme="minorHAnsi" w:cstheme="minorHAnsi"/>
          <w:color w:val="222A35" w:themeColor="text2" w:themeShade="80"/>
          <w:sz w:val="24"/>
          <w:szCs w:val="24"/>
          <w:lang w:eastAsia="it-IT"/>
          <w14:ligatures w14:val="none"/>
        </w:rPr>
      </w:pPr>
      <w:r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sz w:val="24"/>
          <w:szCs w:val="24"/>
          <w:lang w:eastAsia="it-IT"/>
          <w14:ligatures w14:val="none"/>
        </w:rPr>
        <w:t>Social Media</w:t>
      </w:r>
      <w:r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spacing w:val="1"/>
          <w:sz w:val="24"/>
          <w:szCs w:val="24"/>
          <w:lang w:eastAsia="it-IT"/>
          <w14:ligatures w14:val="none"/>
        </w:rPr>
        <w:t> </w:t>
      </w:r>
      <w:r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sz w:val="24"/>
          <w:szCs w:val="24"/>
          <w:lang w:eastAsia="it-IT"/>
          <w14:ligatures w14:val="none"/>
        </w:rPr>
        <w:t>Partner</w:t>
      </w:r>
      <w:r w:rsidRPr="00E4003C">
        <w:rPr>
          <w:rFonts w:asciiTheme="minorHAnsi" w:eastAsia="Times New Roman" w:hAnsiTheme="minorHAnsi" w:cstheme="minorHAnsi"/>
          <w:color w:val="222A35" w:themeColor="text2" w:themeShade="80"/>
          <w:spacing w:val="-3"/>
          <w:sz w:val="24"/>
          <w:szCs w:val="24"/>
          <w:lang w:eastAsia="it-IT"/>
          <w14:ligatures w14:val="none"/>
        </w:rPr>
        <w:t> </w:t>
      </w:r>
      <w:r w:rsidRPr="00E4003C">
        <w:rPr>
          <w:rFonts w:asciiTheme="minorHAnsi" w:eastAsia="Times New Roman" w:hAnsiTheme="minorHAnsi" w:cstheme="minorHAnsi"/>
          <w:color w:val="222A35" w:themeColor="text2" w:themeShade="80"/>
          <w:sz w:val="24"/>
          <w:szCs w:val="24"/>
          <w:lang w:eastAsia="it-IT"/>
          <w14:ligatures w14:val="none"/>
        </w:rPr>
        <w:t>per</w:t>
      </w:r>
      <w:r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sz w:val="24"/>
          <w:szCs w:val="24"/>
          <w:lang w:eastAsia="it-IT"/>
          <w14:ligatures w14:val="none"/>
        </w:rPr>
        <w:t xml:space="preserve"> La</w:t>
      </w:r>
      <w:r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spacing w:val="-2"/>
          <w:sz w:val="24"/>
          <w:szCs w:val="24"/>
          <w:lang w:eastAsia="it-IT"/>
          <w14:ligatures w14:val="none"/>
        </w:rPr>
        <w:t> </w:t>
      </w:r>
      <w:r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sz w:val="24"/>
          <w:szCs w:val="24"/>
          <w:lang w:eastAsia="it-IT"/>
          <w14:ligatures w14:val="none"/>
        </w:rPr>
        <w:t>Storia a</w:t>
      </w:r>
      <w:r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spacing w:val="1"/>
          <w:sz w:val="24"/>
          <w:szCs w:val="24"/>
          <w:lang w:eastAsia="it-IT"/>
          <w14:ligatures w14:val="none"/>
        </w:rPr>
        <w:t> </w:t>
      </w:r>
      <w:r w:rsidRPr="00E4003C">
        <w:rPr>
          <w:rFonts w:asciiTheme="minorHAnsi" w:eastAsia="Times New Roman" w:hAnsiTheme="minorHAnsi" w:cstheme="minorHAnsi"/>
          <w:b/>
          <w:bCs/>
          <w:color w:val="222A35" w:themeColor="text2" w:themeShade="80"/>
          <w:sz w:val="24"/>
          <w:szCs w:val="24"/>
          <w:lang w:eastAsia="it-IT"/>
          <w14:ligatures w14:val="none"/>
        </w:rPr>
        <w:t>Processo!</w:t>
      </w:r>
    </w:p>
    <w:p w14:paraId="616648D3" w14:textId="54E290C1" w:rsidR="00F51D7E" w:rsidRPr="00E4003C" w:rsidRDefault="00372FE2" w:rsidP="00F0665D">
      <w:pPr>
        <w:widowControl/>
        <w:autoSpaceDE/>
        <w:autoSpaceDN/>
        <w:spacing w:before="21"/>
        <w:jc w:val="both"/>
        <w:rPr>
          <w:color w:val="222A35" w:themeColor="text2" w:themeShade="80"/>
        </w:rPr>
      </w:pPr>
      <w:proofErr w:type="spellStart"/>
      <w:r w:rsidRPr="00E4003C">
        <w:rPr>
          <w:rFonts w:asciiTheme="minorHAnsi" w:eastAsia="Times New Roman" w:hAnsiTheme="minorHAnsi" w:cstheme="minorHAnsi"/>
          <w:color w:val="222A35" w:themeColor="text2" w:themeShade="80"/>
          <w:sz w:val="24"/>
          <w:szCs w:val="24"/>
          <w:lang w:eastAsia="it-IT"/>
          <w14:ligatures w14:val="none"/>
        </w:rPr>
        <w:t>P&amp;Co</w:t>
      </w:r>
      <w:proofErr w:type="spellEnd"/>
      <w:r w:rsidRPr="00E4003C">
        <w:rPr>
          <w:rFonts w:asciiTheme="minorHAnsi" w:eastAsia="Times New Roman" w:hAnsiTheme="minorHAnsi" w:cstheme="minorHAnsi"/>
          <w:color w:val="222A35" w:themeColor="text2" w:themeShade="80"/>
          <w:spacing w:val="-1"/>
          <w:sz w:val="24"/>
          <w:szCs w:val="24"/>
          <w:lang w:eastAsia="it-IT"/>
          <w14:ligatures w14:val="none"/>
        </w:rPr>
        <w:t> </w:t>
      </w:r>
      <w:hyperlink r:id="rId9" w:tgtFrame="_blank" w:history="1">
        <w:r w:rsidRPr="00E4003C">
          <w:rPr>
            <w:rFonts w:asciiTheme="minorHAnsi" w:eastAsia="Times New Roman" w:hAnsiTheme="minorHAnsi" w:cstheme="minorHAnsi"/>
            <w:color w:val="222A35" w:themeColor="text2" w:themeShade="80"/>
            <w:sz w:val="24"/>
            <w:szCs w:val="24"/>
            <w:lang w:eastAsia="it-IT"/>
            <w14:ligatures w14:val="none"/>
          </w:rPr>
          <w:t>digital@pezzilli.com</w:t>
        </w:r>
      </w:hyperlink>
      <w:r w:rsidRPr="00E4003C">
        <w:rPr>
          <w:rFonts w:asciiTheme="minorHAnsi" w:eastAsia="Times New Roman" w:hAnsiTheme="minorHAnsi" w:cstheme="minorHAnsi"/>
          <w:color w:val="222A35" w:themeColor="text2" w:themeShade="80"/>
          <w:sz w:val="24"/>
          <w:szCs w:val="24"/>
          <w:lang w:eastAsia="it-IT"/>
          <w14:ligatures w14:val="none"/>
        </w:rPr>
        <w:t> </w:t>
      </w:r>
      <w:r w:rsidRPr="00E4003C">
        <w:rPr>
          <w:rFonts w:asciiTheme="minorHAnsi" w:eastAsia="Times New Roman" w:hAnsiTheme="minorHAnsi" w:cstheme="minorHAnsi"/>
          <w:color w:val="222A35" w:themeColor="text2" w:themeShade="80"/>
          <w:sz w:val="24"/>
          <w:szCs w:val="24"/>
          <w:lang w:eastAsia="it-IT"/>
          <w14:ligatures w14:val="none"/>
        </w:rPr>
        <w:br/>
      </w:r>
    </w:p>
    <w:sectPr w:rsidR="00F51D7E" w:rsidRPr="00E4003C" w:rsidSect="003B7859">
      <w:headerReference w:type="default" r:id="rId10"/>
      <w:pgSz w:w="11906" w:h="16838"/>
      <w:pgMar w:top="-66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F9FE7" w14:textId="77777777" w:rsidR="00D84EF7" w:rsidRDefault="00D84EF7" w:rsidP="00FD2E35">
      <w:r>
        <w:separator/>
      </w:r>
    </w:p>
  </w:endnote>
  <w:endnote w:type="continuationSeparator" w:id="0">
    <w:p w14:paraId="53D443F8" w14:textId="77777777" w:rsidR="00D84EF7" w:rsidRDefault="00D84EF7" w:rsidP="00FD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9B3A9" w14:textId="77777777" w:rsidR="00D84EF7" w:rsidRDefault="00D84EF7" w:rsidP="00FD2E35">
      <w:r>
        <w:separator/>
      </w:r>
    </w:p>
  </w:footnote>
  <w:footnote w:type="continuationSeparator" w:id="0">
    <w:p w14:paraId="44B1F2A3" w14:textId="77777777" w:rsidR="00D84EF7" w:rsidRDefault="00D84EF7" w:rsidP="00FD2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4BA0" w14:textId="6319850A" w:rsidR="00EB7B1E" w:rsidRDefault="00FD2E35" w:rsidP="00E4003C">
    <w:pPr>
      <w:pStyle w:val="Intestazione"/>
      <w:tabs>
        <w:tab w:val="left" w:pos="1095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7C485EFF" wp14:editId="67F62B4B">
          <wp:simplePos x="0" y="0"/>
          <wp:positionH relativeFrom="column">
            <wp:posOffset>-217170</wp:posOffset>
          </wp:positionH>
          <wp:positionV relativeFrom="paragraph">
            <wp:posOffset>39015</wp:posOffset>
          </wp:positionV>
          <wp:extent cx="998053" cy="1284292"/>
          <wp:effectExtent l="0" t="0" r="5715" b="0"/>
          <wp:wrapNone/>
          <wp:docPr id="20731112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8053" cy="12842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394C">
      <w:t xml:space="preserve">                                                                                                             </w:t>
    </w:r>
    <w:r w:rsidR="00E4003C">
      <w:t xml:space="preserve">                     </w:t>
    </w:r>
    <w:r w:rsidR="0056394C">
      <w:t xml:space="preserve">                   </w:t>
    </w:r>
    <w:r w:rsidR="003B7859">
      <w:t xml:space="preserve">                </w:t>
    </w:r>
    <w:r w:rsidR="0056394C">
      <w:t xml:space="preserve">        </w:t>
    </w:r>
    <w:r w:rsidR="00E4003C">
      <w:rPr>
        <w:noProof/>
      </w:rPr>
      <w:drawing>
        <wp:inline distT="0" distB="0" distL="0" distR="0" wp14:anchorId="6A7FBF79" wp14:editId="06A96E47">
          <wp:extent cx="1140757" cy="1140757"/>
          <wp:effectExtent l="0" t="0" r="0" b="2540"/>
          <wp:docPr id="72776610" name="Immagine 1" descr="Immagine che contiene nero, oscurità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373501" name="Immagine 1" descr="Immagine che contiene nero, oscurità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583" cy="1155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32B52"/>
    <w:multiLevelType w:val="hybridMultilevel"/>
    <w:tmpl w:val="9A843E8C"/>
    <w:lvl w:ilvl="0" w:tplc="C4DCABC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05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35"/>
    <w:rsid w:val="00000B50"/>
    <w:rsid w:val="00003A34"/>
    <w:rsid w:val="00007CA2"/>
    <w:rsid w:val="00013BFA"/>
    <w:rsid w:val="00023D7E"/>
    <w:rsid w:val="00026928"/>
    <w:rsid w:val="00035F79"/>
    <w:rsid w:val="000375E4"/>
    <w:rsid w:val="00042DB7"/>
    <w:rsid w:val="00045E87"/>
    <w:rsid w:val="0006510A"/>
    <w:rsid w:val="000667D9"/>
    <w:rsid w:val="00075430"/>
    <w:rsid w:val="00076DEB"/>
    <w:rsid w:val="00084BFC"/>
    <w:rsid w:val="00084D17"/>
    <w:rsid w:val="00094E40"/>
    <w:rsid w:val="000A7607"/>
    <w:rsid w:val="000B5187"/>
    <w:rsid w:val="000B7B29"/>
    <w:rsid w:val="000D090B"/>
    <w:rsid w:val="000D453B"/>
    <w:rsid w:val="000D575A"/>
    <w:rsid w:val="000D65A2"/>
    <w:rsid w:val="000D6D91"/>
    <w:rsid w:val="000D73CE"/>
    <w:rsid w:val="000D7A2C"/>
    <w:rsid w:val="000E02B2"/>
    <w:rsid w:val="000F3346"/>
    <w:rsid w:val="000F6718"/>
    <w:rsid w:val="00106817"/>
    <w:rsid w:val="00115736"/>
    <w:rsid w:val="00124C6B"/>
    <w:rsid w:val="001509BC"/>
    <w:rsid w:val="00155039"/>
    <w:rsid w:val="00157E26"/>
    <w:rsid w:val="00163C2F"/>
    <w:rsid w:val="00167B6B"/>
    <w:rsid w:val="00180BB5"/>
    <w:rsid w:val="00181057"/>
    <w:rsid w:val="00184365"/>
    <w:rsid w:val="00185A28"/>
    <w:rsid w:val="001A0AE6"/>
    <w:rsid w:val="001B28AB"/>
    <w:rsid w:val="001B65AB"/>
    <w:rsid w:val="001C2AC2"/>
    <w:rsid w:val="001C5E05"/>
    <w:rsid w:val="001D175D"/>
    <w:rsid w:val="001D319C"/>
    <w:rsid w:val="001D36C7"/>
    <w:rsid w:val="001D438A"/>
    <w:rsid w:val="001D614B"/>
    <w:rsid w:val="001E519A"/>
    <w:rsid w:val="001F7CF6"/>
    <w:rsid w:val="00206237"/>
    <w:rsid w:val="002075F2"/>
    <w:rsid w:val="00211A12"/>
    <w:rsid w:val="00215CC0"/>
    <w:rsid w:val="00224184"/>
    <w:rsid w:val="002271F1"/>
    <w:rsid w:val="00230F97"/>
    <w:rsid w:val="002442B4"/>
    <w:rsid w:val="00250DF4"/>
    <w:rsid w:val="002654D1"/>
    <w:rsid w:val="00270406"/>
    <w:rsid w:val="00270D3F"/>
    <w:rsid w:val="00280047"/>
    <w:rsid w:val="002826B4"/>
    <w:rsid w:val="00285D43"/>
    <w:rsid w:val="00291CEC"/>
    <w:rsid w:val="002921F3"/>
    <w:rsid w:val="00297362"/>
    <w:rsid w:val="002A2CD7"/>
    <w:rsid w:val="002A564B"/>
    <w:rsid w:val="002B2C5F"/>
    <w:rsid w:val="002B7381"/>
    <w:rsid w:val="002B756F"/>
    <w:rsid w:val="002D272E"/>
    <w:rsid w:val="002D6B5C"/>
    <w:rsid w:val="002D6FE8"/>
    <w:rsid w:val="002E0754"/>
    <w:rsid w:val="002E1C7C"/>
    <w:rsid w:val="002F32CB"/>
    <w:rsid w:val="002F3E70"/>
    <w:rsid w:val="00304586"/>
    <w:rsid w:val="00315386"/>
    <w:rsid w:val="003173B7"/>
    <w:rsid w:val="00323548"/>
    <w:rsid w:val="00324ECE"/>
    <w:rsid w:val="0032600B"/>
    <w:rsid w:val="00327F3F"/>
    <w:rsid w:val="003329A7"/>
    <w:rsid w:val="00337D42"/>
    <w:rsid w:val="00340799"/>
    <w:rsid w:val="00354802"/>
    <w:rsid w:val="003634DC"/>
    <w:rsid w:val="00365174"/>
    <w:rsid w:val="00372FE2"/>
    <w:rsid w:val="00373A4E"/>
    <w:rsid w:val="00375DDF"/>
    <w:rsid w:val="00377EB8"/>
    <w:rsid w:val="0038321E"/>
    <w:rsid w:val="00397791"/>
    <w:rsid w:val="003A4A0D"/>
    <w:rsid w:val="003B201D"/>
    <w:rsid w:val="003B495B"/>
    <w:rsid w:val="003B7859"/>
    <w:rsid w:val="003C5070"/>
    <w:rsid w:val="003D59EB"/>
    <w:rsid w:val="003E21AC"/>
    <w:rsid w:val="003F0148"/>
    <w:rsid w:val="003F0BA9"/>
    <w:rsid w:val="00403712"/>
    <w:rsid w:val="00421E67"/>
    <w:rsid w:val="004273D7"/>
    <w:rsid w:val="00435509"/>
    <w:rsid w:val="00440420"/>
    <w:rsid w:val="00440E07"/>
    <w:rsid w:val="0044232F"/>
    <w:rsid w:val="004466D0"/>
    <w:rsid w:val="00456EB1"/>
    <w:rsid w:val="00460746"/>
    <w:rsid w:val="004665C6"/>
    <w:rsid w:val="00471099"/>
    <w:rsid w:val="00474D10"/>
    <w:rsid w:val="00477206"/>
    <w:rsid w:val="00490C0F"/>
    <w:rsid w:val="00490C51"/>
    <w:rsid w:val="00491848"/>
    <w:rsid w:val="00494651"/>
    <w:rsid w:val="004B137F"/>
    <w:rsid w:val="004C4122"/>
    <w:rsid w:val="004C55AA"/>
    <w:rsid w:val="004E76FE"/>
    <w:rsid w:val="00511801"/>
    <w:rsid w:val="00512D39"/>
    <w:rsid w:val="00535933"/>
    <w:rsid w:val="00536388"/>
    <w:rsid w:val="0053730B"/>
    <w:rsid w:val="005456F4"/>
    <w:rsid w:val="005609E9"/>
    <w:rsid w:val="00561E64"/>
    <w:rsid w:val="00562146"/>
    <w:rsid w:val="0056394C"/>
    <w:rsid w:val="00564602"/>
    <w:rsid w:val="00565F58"/>
    <w:rsid w:val="00566553"/>
    <w:rsid w:val="00573E71"/>
    <w:rsid w:val="005755C0"/>
    <w:rsid w:val="00575F2C"/>
    <w:rsid w:val="00576DD4"/>
    <w:rsid w:val="00584912"/>
    <w:rsid w:val="00585A83"/>
    <w:rsid w:val="00596788"/>
    <w:rsid w:val="005A0B69"/>
    <w:rsid w:val="005B0524"/>
    <w:rsid w:val="005D76E6"/>
    <w:rsid w:val="005F4343"/>
    <w:rsid w:val="00610BF8"/>
    <w:rsid w:val="00624EC0"/>
    <w:rsid w:val="00640252"/>
    <w:rsid w:val="0064525D"/>
    <w:rsid w:val="00652243"/>
    <w:rsid w:val="0065798B"/>
    <w:rsid w:val="00666489"/>
    <w:rsid w:val="00666D90"/>
    <w:rsid w:val="00667202"/>
    <w:rsid w:val="006710A9"/>
    <w:rsid w:val="00671640"/>
    <w:rsid w:val="0067218E"/>
    <w:rsid w:val="00680B03"/>
    <w:rsid w:val="00687C61"/>
    <w:rsid w:val="00690258"/>
    <w:rsid w:val="006A506B"/>
    <w:rsid w:val="006B2E47"/>
    <w:rsid w:val="006B5475"/>
    <w:rsid w:val="006D1855"/>
    <w:rsid w:val="006D247E"/>
    <w:rsid w:val="006D7C0E"/>
    <w:rsid w:val="006F6F46"/>
    <w:rsid w:val="007036B0"/>
    <w:rsid w:val="00727DB1"/>
    <w:rsid w:val="00730BC9"/>
    <w:rsid w:val="00734F81"/>
    <w:rsid w:val="0074619B"/>
    <w:rsid w:val="00747A89"/>
    <w:rsid w:val="00752965"/>
    <w:rsid w:val="007552ED"/>
    <w:rsid w:val="007573D2"/>
    <w:rsid w:val="00781238"/>
    <w:rsid w:val="00781C16"/>
    <w:rsid w:val="00783767"/>
    <w:rsid w:val="00795850"/>
    <w:rsid w:val="00795F0C"/>
    <w:rsid w:val="007A0074"/>
    <w:rsid w:val="007C0566"/>
    <w:rsid w:val="007C5142"/>
    <w:rsid w:val="007C604E"/>
    <w:rsid w:val="007D1E68"/>
    <w:rsid w:val="007E1064"/>
    <w:rsid w:val="007E775E"/>
    <w:rsid w:val="0081107E"/>
    <w:rsid w:val="00815394"/>
    <w:rsid w:val="00815F7A"/>
    <w:rsid w:val="00816654"/>
    <w:rsid w:val="0082021A"/>
    <w:rsid w:val="0082101B"/>
    <w:rsid w:val="008227AF"/>
    <w:rsid w:val="00841881"/>
    <w:rsid w:val="0084223B"/>
    <w:rsid w:val="00842AED"/>
    <w:rsid w:val="00847C60"/>
    <w:rsid w:val="0085193A"/>
    <w:rsid w:val="00852B4C"/>
    <w:rsid w:val="0085364D"/>
    <w:rsid w:val="00870A8F"/>
    <w:rsid w:val="00883164"/>
    <w:rsid w:val="00890374"/>
    <w:rsid w:val="00895400"/>
    <w:rsid w:val="00897240"/>
    <w:rsid w:val="008A42A9"/>
    <w:rsid w:val="008A765E"/>
    <w:rsid w:val="008B0930"/>
    <w:rsid w:val="008B43D7"/>
    <w:rsid w:val="008C5683"/>
    <w:rsid w:val="008C5EFE"/>
    <w:rsid w:val="008C632F"/>
    <w:rsid w:val="008D08AC"/>
    <w:rsid w:val="008D58CF"/>
    <w:rsid w:val="008E4962"/>
    <w:rsid w:val="008E4B1D"/>
    <w:rsid w:val="008E6910"/>
    <w:rsid w:val="008F457A"/>
    <w:rsid w:val="00913BBA"/>
    <w:rsid w:val="00920D93"/>
    <w:rsid w:val="00922636"/>
    <w:rsid w:val="009271D6"/>
    <w:rsid w:val="009311AA"/>
    <w:rsid w:val="00933E1F"/>
    <w:rsid w:val="009342B0"/>
    <w:rsid w:val="00934571"/>
    <w:rsid w:val="0093623A"/>
    <w:rsid w:val="00942A91"/>
    <w:rsid w:val="0094331B"/>
    <w:rsid w:val="0096011D"/>
    <w:rsid w:val="00971955"/>
    <w:rsid w:val="0097462D"/>
    <w:rsid w:val="00974EA8"/>
    <w:rsid w:val="00975FA8"/>
    <w:rsid w:val="00990735"/>
    <w:rsid w:val="0099514F"/>
    <w:rsid w:val="009A03E1"/>
    <w:rsid w:val="009A5A35"/>
    <w:rsid w:val="009C3C55"/>
    <w:rsid w:val="009C640B"/>
    <w:rsid w:val="009D35A1"/>
    <w:rsid w:val="009E07C3"/>
    <w:rsid w:val="009E19EB"/>
    <w:rsid w:val="009E6241"/>
    <w:rsid w:val="009F117D"/>
    <w:rsid w:val="009F6E21"/>
    <w:rsid w:val="00A20733"/>
    <w:rsid w:val="00A31072"/>
    <w:rsid w:val="00A5043F"/>
    <w:rsid w:val="00A6581C"/>
    <w:rsid w:val="00A70404"/>
    <w:rsid w:val="00A727EA"/>
    <w:rsid w:val="00A747DA"/>
    <w:rsid w:val="00A92FDD"/>
    <w:rsid w:val="00AB66A2"/>
    <w:rsid w:val="00AB69EC"/>
    <w:rsid w:val="00AD204F"/>
    <w:rsid w:val="00AD2492"/>
    <w:rsid w:val="00AE36DC"/>
    <w:rsid w:val="00AE78DF"/>
    <w:rsid w:val="00AF0A94"/>
    <w:rsid w:val="00B0054C"/>
    <w:rsid w:val="00B02DB2"/>
    <w:rsid w:val="00B078C2"/>
    <w:rsid w:val="00B2321B"/>
    <w:rsid w:val="00B41A08"/>
    <w:rsid w:val="00B4689C"/>
    <w:rsid w:val="00B629CE"/>
    <w:rsid w:val="00B66293"/>
    <w:rsid w:val="00B673C6"/>
    <w:rsid w:val="00B700E9"/>
    <w:rsid w:val="00B71EBF"/>
    <w:rsid w:val="00B81B14"/>
    <w:rsid w:val="00B8580E"/>
    <w:rsid w:val="00B90582"/>
    <w:rsid w:val="00B95E11"/>
    <w:rsid w:val="00BC4531"/>
    <w:rsid w:val="00BC5A49"/>
    <w:rsid w:val="00BD10D6"/>
    <w:rsid w:val="00BD5EAF"/>
    <w:rsid w:val="00BE4AC7"/>
    <w:rsid w:val="00BE51B8"/>
    <w:rsid w:val="00BF679A"/>
    <w:rsid w:val="00BF7A19"/>
    <w:rsid w:val="00C03BFE"/>
    <w:rsid w:val="00C115F7"/>
    <w:rsid w:val="00C156B5"/>
    <w:rsid w:val="00C206D1"/>
    <w:rsid w:val="00C30E41"/>
    <w:rsid w:val="00C35DC3"/>
    <w:rsid w:val="00C40737"/>
    <w:rsid w:val="00C47A27"/>
    <w:rsid w:val="00C52F04"/>
    <w:rsid w:val="00C5361E"/>
    <w:rsid w:val="00C5447F"/>
    <w:rsid w:val="00C600C1"/>
    <w:rsid w:val="00C61FD0"/>
    <w:rsid w:val="00C65F56"/>
    <w:rsid w:val="00C67EE8"/>
    <w:rsid w:val="00C749F5"/>
    <w:rsid w:val="00C87AF0"/>
    <w:rsid w:val="00C87BE6"/>
    <w:rsid w:val="00C93699"/>
    <w:rsid w:val="00CA746E"/>
    <w:rsid w:val="00CB1780"/>
    <w:rsid w:val="00CB2294"/>
    <w:rsid w:val="00CC305C"/>
    <w:rsid w:val="00CC6A6A"/>
    <w:rsid w:val="00CD1954"/>
    <w:rsid w:val="00CD26F8"/>
    <w:rsid w:val="00CD3DB0"/>
    <w:rsid w:val="00CD6DFB"/>
    <w:rsid w:val="00CE55C9"/>
    <w:rsid w:val="00CE6115"/>
    <w:rsid w:val="00CF3D3B"/>
    <w:rsid w:val="00D01CF1"/>
    <w:rsid w:val="00D040F0"/>
    <w:rsid w:val="00D14269"/>
    <w:rsid w:val="00D26644"/>
    <w:rsid w:val="00D40CCA"/>
    <w:rsid w:val="00D6259F"/>
    <w:rsid w:val="00D62C0B"/>
    <w:rsid w:val="00D64879"/>
    <w:rsid w:val="00D6576A"/>
    <w:rsid w:val="00D846A7"/>
    <w:rsid w:val="00D8484F"/>
    <w:rsid w:val="00D84EF7"/>
    <w:rsid w:val="00D85978"/>
    <w:rsid w:val="00D90890"/>
    <w:rsid w:val="00D911CB"/>
    <w:rsid w:val="00D93E6E"/>
    <w:rsid w:val="00D94E94"/>
    <w:rsid w:val="00DC6307"/>
    <w:rsid w:val="00DD04CB"/>
    <w:rsid w:val="00DF225D"/>
    <w:rsid w:val="00DF2417"/>
    <w:rsid w:val="00DF2926"/>
    <w:rsid w:val="00DF2CA0"/>
    <w:rsid w:val="00E014E4"/>
    <w:rsid w:val="00E04474"/>
    <w:rsid w:val="00E36F9C"/>
    <w:rsid w:val="00E37833"/>
    <w:rsid w:val="00E4003C"/>
    <w:rsid w:val="00E44517"/>
    <w:rsid w:val="00E448D2"/>
    <w:rsid w:val="00E531A6"/>
    <w:rsid w:val="00E56BB5"/>
    <w:rsid w:val="00E57A74"/>
    <w:rsid w:val="00E62EE7"/>
    <w:rsid w:val="00E648ED"/>
    <w:rsid w:val="00E663F5"/>
    <w:rsid w:val="00E758EF"/>
    <w:rsid w:val="00E809E0"/>
    <w:rsid w:val="00E87442"/>
    <w:rsid w:val="00E910B2"/>
    <w:rsid w:val="00E9709B"/>
    <w:rsid w:val="00EA173F"/>
    <w:rsid w:val="00EA2741"/>
    <w:rsid w:val="00EA30CA"/>
    <w:rsid w:val="00EB7260"/>
    <w:rsid w:val="00EB7B1E"/>
    <w:rsid w:val="00EC35E8"/>
    <w:rsid w:val="00EC7497"/>
    <w:rsid w:val="00ED452D"/>
    <w:rsid w:val="00ED65FE"/>
    <w:rsid w:val="00ED669C"/>
    <w:rsid w:val="00EE0B47"/>
    <w:rsid w:val="00EE0F7A"/>
    <w:rsid w:val="00EE2247"/>
    <w:rsid w:val="00EE4185"/>
    <w:rsid w:val="00EF3594"/>
    <w:rsid w:val="00F02DEC"/>
    <w:rsid w:val="00F0665D"/>
    <w:rsid w:val="00F07A96"/>
    <w:rsid w:val="00F22650"/>
    <w:rsid w:val="00F339D8"/>
    <w:rsid w:val="00F35AD1"/>
    <w:rsid w:val="00F40876"/>
    <w:rsid w:val="00F412D5"/>
    <w:rsid w:val="00F41D3F"/>
    <w:rsid w:val="00F44A87"/>
    <w:rsid w:val="00F51878"/>
    <w:rsid w:val="00F51D7E"/>
    <w:rsid w:val="00F51ECF"/>
    <w:rsid w:val="00F561B1"/>
    <w:rsid w:val="00F72AE5"/>
    <w:rsid w:val="00F7342E"/>
    <w:rsid w:val="00F91EAE"/>
    <w:rsid w:val="00FA41BF"/>
    <w:rsid w:val="00FC3AC0"/>
    <w:rsid w:val="00FC44A6"/>
    <w:rsid w:val="00FD0796"/>
    <w:rsid w:val="00FD2E35"/>
    <w:rsid w:val="00FD5E1E"/>
    <w:rsid w:val="00FE381C"/>
    <w:rsid w:val="00FF0317"/>
    <w:rsid w:val="00FF1AC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3D380"/>
  <w15:chartTrackingRefBased/>
  <w15:docId w15:val="{102C666C-CABF-46CC-A1D4-601DC749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41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FD2E35"/>
    <w:pPr>
      <w:spacing w:before="44"/>
      <w:ind w:left="1832" w:right="1496"/>
      <w:jc w:val="center"/>
    </w:pPr>
    <w:rPr>
      <w:b/>
      <w:bCs/>
      <w:i/>
      <w:i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FD2E35"/>
    <w:rPr>
      <w:rFonts w:ascii="Calibri" w:eastAsia="Calibri" w:hAnsi="Calibri" w:cs="Calibri"/>
      <w:b/>
      <w:bCs/>
      <w:i/>
      <w:iCs/>
      <w:kern w:val="0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FD2E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2E35"/>
    <w:rPr>
      <w:rFonts w:ascii="Calibri" w:eastAsia="Calibri" w:hAnsi="Calibri" w:cs="Calibri"/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FD2E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2E35"/>
    <w:rPr>
      <w:rFonts w:ascii="Calibri" w:eastAsia="Calibri" w:hAnsi="Calibri" w:cs="Calibri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2B2C5F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B2C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2B2C5F"/>
    <w:pPr>
      <w:ind w:left="720"/>
      <w:contextualSpacing/>
    </w:pPr>
  </w:style>
  <w:style w:type="paragraph" w:customStyle="1" w:styleId="Corpo">
    <w:name w:val="Corpo"/>
    <w:rsid w:val="00974EA8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7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ebook.com/laStoriaaProcessodiElisaGrec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tU3zuAL28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gital@pezzilli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388</Words>
  <Characters>5446</Characters>
  <Application>Microsoft Office Word</Application>
  <DocSecurity>0</DocSecurity>
  <Lines>201</Lines>
  <Paragraphs>89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Moretti</dc:creator>
  <cp:keywords/>
  <dc:description/>
  <cp:lastModifiedBy>MATTEO MONTANARO</cp:lastModifiedBy>
  <cp:revision>5</cp:revision>
  <dcterms:created xsi:type="dcterms:W3CDTF">2026-03-31T11:20:00Z</dcterms:created>
  <dcterms:modified xsi:type="dcterms:W3CDTF">2026-04-01T07:50:00Z</dcterms:modified>
</cp:coreProperties>
</file>