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7C2D" w14:textId="6B877F23" w:rsidR="00E80E47" w:rsidRDefault="00E80E47" w:rsidP="00E80E47">
      <w:pPr>
        <w:rPr>
          <w:rFonts w:ascii="Calibri" w:eastAsia="Times New Roman" w:hAnsi="Calibri" w:cs="Calibri"/>
          <w:b/>
          <w:bCs/>
          <w:i/>
          <w:iCs/>
          <w:color w:val="000000"/>
          <w:sz w:val="28"/>
          <w:szCs w:val="28"/>
          <w:lang w:eastAsia="it-IT"/>
        </w:rPr>
      </w:pPr>
    </w:p>
    <w:p w14:paraId="6C3836AA" w14:textId="77777777" w:rsidR="00E80E47" w:rsidRPr="00E80E47" w:rsidRDefault="00E80E47" w:rsidP="00E80E47">
      <w:pPr>
        <w:jc w:val="center"/>
        <w:rPr>
          <w:rFonts w:ascii="Calibri" w:eastAsia="Times New Roman" w:hAnsi="Calibri" w:cs="Calibri"/>
          <w:b/>
          <w:bCs/>
          <w:i/>
          <w:iCs/>
          <w:color w:val="000000"/>
          <w:sz w:val="28"/>
          <w:szCs w:val="28"/>
          <w:lang w:eastAsia="it-IT"/>
        </w:rPr>
      </w:pPr>
    </w:p>
    <w:p w14:paraId="6E8D2F7F" w14:textId="77777777" w:rsidR="00B35736" w:rsidRDefault="00B35736" w:rsidP="00B23826">
      <w:pPr>
        <w:jc w:val="center"/>
        <w:rPr>
          <w:rFonts w:ascii="Calibri" w:hAnsi="Calibri" w:cs="Calibri"/>
          <w:b/>
          <w:bCs/>
          <w:i/>
          <w:iCs/>
          <w:color w:val="000000"/>
          <w:sz w:val="28"/>
          <w:szCs w:val="28"/>
        </w:rPr>
      </w:pPr>
    </w:p>
    <w:p w14:paraId="1C98543A" w14:textId="6F88CF7F" w:rsidR="00B23826" w:rsidRPr="00B23826" w:rsidRDefault="00B23826" w:rsidP="00B23826">
      <w:pPr>
        <w:jc w:val="center"/>
        <w:rPr>
          <w:rFonts w:ascii="Calibri" w:hAnsi="Calibri" w:cs="Calibri"/>
          <w:b/>
          <w:bCs/>
          <w:i/>
          <w:iCs/>
          <w:color w:val="000000"/>
          <w:sz w:val="28"/>
          <w:szCs w:val="28"/>
        </w:rPr>
      </w:pPr>
      <w:r w:rsidRPr="00B23826">
        <w:rPr>
          <w:rFonts w:ascii="Calibri" w:hAnsi="Calibri" w:cs="Calibri"/>
          <w:b/>
          <w:bCs/>
          <w:i/>
          <w:iCs/>
          <w:color w:val="000000"/>
          <w:sz w:val="28"/>
          <w:szCs w:val="28"/>
        </w:rPr>
        <w:t>Personaggi e Protagonisti: incontri con la Storia®</w:t>
      </w:r>
    </w:p>
    <w:p w14:paraId="15C7553A" w14:textId="39641EC9" w:rsidR="00E80E47" w:rsidRPr="00B23826" w:rsidRDefault="00B23826" w:rsidP="00B23826">
      <w:pPr>
        <w:jc w:val="center"/>
        <w:rPr>
          <w:color w:val="000000"/>
          <w:sz w:val="28"/>
          <w:szCs w:val="28"/>
        </w:rPr>
      </w:pPr>
      <w:r>
        <w:rPr>
          <w:rFonts w:ascii="Calibri" w:hAnsi="Calibri" w:cs="Calibri"/>
          <w:color w:val="000000"/>
          <w:sz w:val="28"/>
          <w:szCs w:val="28"/>
        </w:rPr>
        <w:t>Diciottesima</w:t>
      </w:r>
      <w:r w:rsidR="00E80E47" w:rsidRPr="00B23826">
        <w:rPr>
          <w:rFonts w:ascii="Calibri" w:hAnsi="Calibri" w:cs="Calibri"/>
          <w:color w:val="000000"/>
          <w:spacing w:val="-2"/>
          <w:sz w:val="28"/>
          <w:szCs w:val="28"/>
        </w:rPr>
        <w:t> </w:t>
      </w:r>
      <w:r w:rsidR="00E80E47" w:rsidRPr="00B23826">
        <w:rPr>
          <w:rFonts w:ascii="Calibri" w:hAnsi="Calibri" w:cs="Calibri"/>
          <w:color w:val="000000"/>
          <w:sz w:val="28"/>
          <w:szCs w:val="28"/>
        </w:rPr>
        <w:t>edizione</w:t>
      </w:r>
    </w:p>
    <w:p w14:paraId="2E8F1E3B" w14:textId="77777777" w:rsidR="00B23826" w:rsidRPr="00B23826" w:rsidRDefault="00E80E47" w:rsidP="00B23826">
      <w:pPr>
        <w:spacing w:before="162"/>
        <w:ind w:left="1832" w:right="1996"/>
        <w:jc w:val="center"/>
        <w:rPr>
          <w:rFonts w:ascii="Arial" w:hAnsi="Arial" w:cs="Arial"/>
          <w:b/>
          <w:bCs/>
          <w:color w:val="FF0000"/>
          <w:sz w:val="28"/>
          <w:szCs w:val="28"/>
        </w:rPr>
      </w:pPr>
      <w:r w:rsidRPr="00B23826">
        <w:rPr>
          <w:rFonts w:ascii="Arial" w:hAnsi="Arial" w:cs="Arial"/>
          <w:b/>
          <w:bCs/>
          <w:color w:val="FF0000"/>
          <w:sz w:val="28"/>
          <w:szCs w:val="28"/>
        </w:rPr>
        <w:t>La Storia a Processo!</w:t>
      </w:r>
    </w:p>
    <w:p w14:paraId="1B1D3F7B" w14:textId="68822567" w:rsidR="00E80E47" w:rsidRPr="00B23826" w:rsidRDefault="00B23826" w:rsidP="00B23826">
      <w:pPr>
        <w:spacing w:before="162"/>
        <w:ind w:left="1832" w:right="1996"/>
        <w:jc w:val="center"/>
        <w:rPr>
          <w:rFonts w:ascii="Calibri" w:hAnsi="Calibri" w:cs="Calibri"/>
          <w:color w:val="000000"/>
          <w:sz w:val="28"/>
          <w:szCs w:val="28"/>
        </w:rPr>
      </w:pPr>
      <w:r w:rsidRPr="00B23826">
        <w:rPr>
          <w:rFonts w:ascii="Arial" w:hAnsi="Arial" w:cs="Arial"/>
          <w:color w:val="000000" w:themeColor="text1"/>
          <w:sz w:val="28"/>
          <w:szCs w:val="28"/>
        </w:rPr>
        <w:t xml:space="preserve">a cura di </w:t>
      </w:r>
      <w:r w:rsidR="00E80E47" w:rsidRPr="00B23826">
        <w:rPr>
          <w:rFonts w:ascii="Arial" w:hAnsi="Arial" w:cs="Arial"/>
          <w:b/>
          <w:bCs/>
          <w:color w:val="FF0000"/>
          <w:sz w:val="28"/>
          <w:szCs w:val="28"/>
        </w:rPr>
        <w:t>Elisa Greco</w:t>
      </w:r>
    </w:p>
    <w:p w14:paraId="4676F21C" w14:textId="77777777" w:rsidR="00D614CC" w:rsidRDefault="00D614CC" w:rsidP="00D614CC">
      <w:pPr>
        <w:jc w:val="center"/>
        <w:rPr>
          <w:rFonts w:ascii="Arial" w:hAnsi="Arial" w:cs="Arial"/>
          <w:b/>
          <w:bCs/>
          <w:color w:val="FF0000"/>
          <w:sz w:val="28"/>
          <w:szCs w:val="28"/>
        </w:rPr>
      </w:pPr>
    </w:p>
    <w:p w14:paraId="40CB46BE" w14:textId="0C3062A2" w:rsidR="00D614CC" w:rsidRPr="00B23826" w:rsidRDefault="00D614CC" w:rsidP="00D614CC">
      <w:pPr>
        <w:jc w:val="center"/>
        <w:rPr>
          <w:rFonts w:ascii="Calibri" w:hAnsi="Calibri" w:cs="Calibri"/>
          <w:color w:val="000000"/>
        </w:rPr>
      </w:pPr>
      <w:r>
        <w:rPr>
          <w:rFonts w:ascii="Arial" w:hAnsi="Arial" w:cs="Arial"/>
          <w:b/>
          <w:bCs/>
          <w:color w:val="FF0000"/>
          <w:sz w:val="28"/>
          <w:szCs w:val="28"/>
        </w:rPr>
        <w:t>Verdetto prevedibile? Richard Nixon è… Colpevole.</w:t>
      </w:r>
    </w:p>
    <w:p w14:paraId="104E4DFB" w14:textId="77777777" w:rsidR="00D614CC" w:rsidRDefault="00D614CC" w:rsidP="00B23826">
      <w:pPr>
        <w:jc w:val="center"/>
        <w:rPr>
          <w:rFonts w:ascii="Calibri" w:hAnsi="Calibri" w:cs="Calibri"/>
          <w:b/>
          <w:bCs/>
          <w:i/>
          <w:iCs/>
          <w:color w:val="000000"/>
          <w:sz w:val="28"/>
          <w:szCs w:val="28"/>
        </w:rPr>
      </w:pPr>
    </w:p>
    <w:p w14:paraId="328C1517" w14:textId="5A0925E9" w:rsidR="00E80E47" w:rsidRPr="00B23826" w:rsidRDefault="00D614CC" w:rsidP="00B23826">
      <w:pPr>
        <w:jc w:val="center"/>
        <w:rPr>
          <w:rFonts w:ascii="Calibri" w:hAnsi="Calibri" w:cs="Calibri"/>
          <w:color w:val="000000"/>
          <w:sz w:val="28"/>
          <w:szCs w:val="28"/>
        </w:rPr>
      </w:pPr>
      <w:r>
        <w:rPr>
          <w:rFonts w:ascii="Calibri" w:hAnsi="Calibri" w:cs="Calibri"/>
          <w:b/>
          <w:bCs/>
          <w:i/>
          <w:iCs/>
          <w:color w:val="000000"/>
          <w:sz w:val="28"/>
          <w:szCs w:val="28"/>
        </w:rPr>
        <w:t>Questo è il combattuto verdetto espresso dalla giuria popolare.</w:t>
      </w:r>
    </w:p>
    <w:p w14:paraId="4311EC4C" w14:textId="77777777" w:rsidR="00E80E47" w:rsidRPr="00B23826" w:rsidRDefault="00E80E47" w:rsidP="00B23826">
      <w:pPr>
        <w:jc w:val="both"/>
        <w:rPr>
          <w:rFonts w:ascii="Calibri" w:hAnsi="Calibri" w:cs="Calibri"/>
          <w:color w:val="000000"/>
        </w:rPr>
      </w:pPr>
      <w:r w:rsidRPr="00B23826">
        <w:rPr>
          <w:rFonts w:ascii="Arial" w:hAnsi="Arial" w:cs="Arial"/>
          <w:b/>
          <w:bCs/>
          <w:color w:val="000000"/>
        </w:rPr>
        <w:t> </w:t>
      </w:r>
    </w:p>
    <w:p w14:paraId="46286B46" w14:textId="4FD3B41B" w:rsidR="00D614CC" w:rsidRDefault="00E80E47" w:rsidP="00B23826">
      <w:pPr>
        <w:jc w:val="both"/>
        <w:rPr>
          <w:rFonts w:ascii="Arial" w:hAnsi="Arial" w:cs="Arial"/>
          <w:color w:val="000000"/>
        </w:rPr>
      </w:pPr>
      <w:r w:rsidRPr="00B23826">
        <w:rPr>
          <w:rFonts w:ascii="Arial" w:hAnsi="Arial" w:cs="Arial"/>
          <w:color w:val="000000"/>
        </w:rPr>
        <w:t xml:space="preserve">Milano, 5 </w:t>
      </w:r>
      <w:proofErr w:type="gramStart"/>
      <w:r w:rsidR="00B23826">
        <w:rPr>
          <w:rFonts w:ascii="Arial" w:hAnsi="Arial" w:cs="Arial"/>
          <w:color w:val="000000"/>
        </w:rPr>
        <w:t>Marzo</w:t>
      </w:r>
      <w:proofErr w:type="gramEnd"/>
      <w:r w:rsidRPr="00B23826">
        <w:rPr>
          <w:rFonts w:ascii="Arial" w:hAnsi="Arial" w:cs="Arial"/>
          <w:color w:val="000000"/>
        </w:rPr>
        <w:t xml:space="preserve"> 202</w:t>
      </w:r>
      <w:r w:rsidR="00B23826">
        <w:rPr>
          <w:rFonts w:ascii="Arial" w:hAnsi="Arial" w:cs="Arial"/>
          <w:color w:val="000000"/>
        </w:rPr>
        <w:t>4</w:t>
      </w:r>
      <w:r w:rsidRPr="00B23826">
        <w:rPr>
          <w:rFonts w:ascii="Arial" w:hAnsi="Arial" w:cs="Arial"/>
          <w:color w:val="000000"/>
        </w:rPr>
        <w:t xml:space="preserve"> </w:t>
      </w:r>
      <w:r w:rsidR="00B23826">
        <w:rPr>
          <w:rFonts w:ascii="Arial" w:hAnsi="Arial" w:cs="Arial"/>
          <w:color w:val="000000"/>
        </w:rPr>
        <w:t>–</w:t>
      </w:r>
      <w:r w:rsidRPr="00B23826">
        <w:rPr>
          <w:rStyle w:val="gmail-apple-converted-space"/>
          <w:rFonts w:ascii="Arial" w:hAnsi="Arial" w:cs="Arial"/>
          <w:color w:val="000000"/>
        </w:rPr>
        <w:t> </w:t>
      </w:r>
      <w:r w:rsidR="00B23826">
        <w:rPr>
          <w:rFonts w:ascii="Arial" w:hAnsi="Arial" w:cs="Arial"/>
          <w:b/>
          <w:bCs/>
          <w:color w:val="000000"/>
        </w:rPr>
        <w:t>Richard Nixon</w:t>
      </w:r>
      <w:r w:rsidRPr="00B23826">
        <w:rPr>
          <w:rFonts w:ascii="Arial" w:hAnsi="Arial" w:cs="Arial"/>
          <w:b/>
          <w:bCs/>
          <w:color w:val="000000"/>
        </w:rPr>
        <w:t xml:space="preserve"> </w:t>
      </w:r>
      <w:r w:rsidR="00D614CC">
        <w:rPr>
          <w:rFonts w:ascii="Arial" w:hAnsi="Arial" w:cs="Arial"/>
          <w:b/>
          <w:bCs/>
          <w:color w:val="000000"/>
        </w:rPr>
        <w:t>è… colpevole.</w:t>
      </w:r>
      <w:r w:rsidRPr="00B23826">
        <w:rPr>
          <w:rStyle w:val="gmail-apple-converted-space"/>
          <w:rFonts w:ascii="Arial" w:hAnsi="Arial" w:cs="Arial"/>
          <w:color w:val="000000"/>
        </w:rPr>
        <w:t> </w:t>
      </w:r>
      <w:r w:rsidRPr="00B23826">
        <w:rPr>
          <w:rFonts w:ascii="Arial" w:hAnsi="Arial" w:cs="Arial"/>
          <w:color w:val="000000"/>
        </w:rPr>
        <w:t>Questo è il</w:t>
      </w:r>
      <w:r w:rsidR="00D614CC">
        <w:rPr>
          <w:rFonts w:ascii="Arial" w:hAnsi="Arial" w:cs="Arial"/>
          <w:color w:val="000000"/>
        </w:rPr>
        <w:t xml:space="preserve"> combattuto</w:t>
      </w:r>
      <w:r w:rsidRPr="00B23826">
        <w:rPr>
          <w:rFonts w:ascii="Arial" w:hAnsi="Arial" w:cs="Arial"/>
          <w:color w:val="000000"/>
        </w:rPr>
        <w:t xml:space="preserve"> verdetto espresso dalla giuria popolare ieri sera</w:t>
      </w:r>
      <w:r w:rsidR="00B23826">
        <w:rPr>
          <w:rFonts w:ascii="Arial" w:hAnsi="Arial" w:cs="Arial"/>
          <w:color w:val="000000"/>
        </w:rPr>
        <w:t>, 4 marzo,</w:t>
      </w:r>
      <w:r w:rsidRPr="00B23826">
        <w:rPr>
          <w:rFonts w:ascii="Arial" w:hAnsi="Arial" w:cs="Arial"/>
          <w:color w:val="000000"/>
        </w:rPr>
        <w:t xml:space="preserve"> al Teatro Filodrammatici, al termine del processo a</w:t>
      </w:r>
      <w:r w:rsidR="00B23826">
        <w:rPr>
          <w:rFonts w:ascii="Arial" w:hAnsi="Arial" w:cs="Arial"/>
          <w:color w:val="000000"/>
        </w:rPr>
        <w:t xml:space="preserve"> un</w:t>
      </w:r>
      <w:r w:rsidRPr="00B23826">
        <w:rPr>
          <w:rFonts w:ascii="Arial" w:hAnsi="Arial" w:cs="Arial"/>
          <w:color w:val="000000"/>
        </w:rPr>
        <w:t xml:space="preserve"> grande protagonista della Storia del Novecento</w:t>
      </w:r>
      <w:r w:rsidRPr="00B23826">
        <w:rPr>
          <w:rFonts w:ascii="Arial" w:hAnsi="Arial" w:cs="Arial"/>
          <w:color w:val="222222"/>
        </w:rPr>
        <w:t>,</w:t>
      </w:r>
      <w:r w:rsidR="00B23826">
        <w:rPr>
          <w:rFonts w:ascii="Arial" w:hAnsi="Arial" w:cs="Arial"/>
          <w:color w:val="222222"/>
        </w:rPr>
        <w:t xml:space="preserve"> </w:t>
      </w:r>
      <w:r w:rsidR="00D614CC">
        <w:rPr>
          <w:rFonts w:ascii="Arial" w:hAnsi="Arial" w:cs="Arial"/>
          <w:color w:val="222222"/>
        </w:rPr>
        <w:t xml:space="preserve">imputato del format </w:t>
      </w:r>
      <w:r w:rsidR="00D614CC" w:rsidRPr="00B23826">
        <w:rPr>
          <w:rFonts w:ascii="Arial" w:hAnsi="Arial" w:cs="Arial"/>
          <w:b/>
          <w:bCs/>
          <w:color w:val="000000"/>
        </w:rPr>
        <w:t>“La Storia a Processo!”</w:t>
      </w:r>
      <w:r w:rsidR="00D614CC">
        <w:rPr>
          <w:rFonts w:ascii="Arial" w:hAnsi="Arial" w:cs="Arial"/>
          <w:b/>
          <w:bCs/>
          <w:color w:val="000000"/>
        </w:rPr>
        <w:t xml:space="preserve">, </w:t>
      </w:r>
      <w:r w:rsidR="00D614CC" w:rsidRPr="00B23826">
        <w:rPr>
          <w:rFonts w:ascii="Arial" w:hAnsi="Arial" w:cs="Arial"/>
          <w:b/>
          <w:bCs/>
          <w:color w:val="000000"/>
        </w:rPr>
        <w:t>ideato e curato da Elisa Greco</w:t>
      </w:r>
      <w:r w:rsidR="00D614CC">
        <w:rPr>
          <w:rFonts w:ascii="Arial" w:hAnsi="Arial" w:cs="Arial"/>
          <w:color w:val="000000"/>
        </w:rPr>
        <w:t xml:space="preserve">. </w:t>
      </w:r>
    </w:p>
    <w:p w14:paraId="24178935" w14:textId="35F780E2" w:rsidR="00D614CC" w:rsidRDefault="00D614CC" w:rsidP="00B23826">
      <w:pPr>
        <w:jc w:val="both"/>
        <w:rPr>
          <w:rFonts w:ascii="Arial" w:hAnsi="Arial" w:cs="Arial"/>
          <w:color w:val="000000"/>
        </w:rPr>
      </w:pPr>
    </w:p>
    <w:p w14:paraId="57E59221" w14:textId="07DC14BB" w:rsidR="00D614CC" w:rsidRDefault="00D614CC" w:rsidP="00D614CC">
      <w:pPr>
        <w:jc w:val="both"/>
        <w:rPr>
          <w:rFonts w:ascii="Arial" w:hAnsi="Arial" w:cs="Arial"/>
          <w:color w:val="000000"/>
        </w:rPr>
      </w:pPr>
      <w:r w:rsidRPr="00B23826">
        <w:rPr>
          <w:rFonts w:ascii="Arial" w:hAnsi="Arial" w:cs="Arial"/>
          <w:color w:val="000000"/>
        </w:rPr>
        <w:t>Con questo</w:t>
      </w:r>
      <w:r>
        <w:rPr>
          <w:rFonts w:ascii="Arial" w:hAnsi="Arial" w:cs="Arial"/>
          <w:color w:val="000000"/>
        </w:rPr>
        <w:t xml:space="preserve"> terzo</w:t>
      </w:r>
      <w:r w:rsidRPr="00B23826">
        <w:rPr>
          <w:rFonts w:ascii="Arial" w:hAnsi="Arial" w:cs="Arial"/>
          <w:color w:val="000000"/>
        </w:rPr>
        <w:t xml:space="preserve"> appuntamento</w:t>
      </w:r>
      <w:r>
        <w:rPr>
          <w:rStyle w:val="gmail-apple-converted-space"/>
          <w:rFonts w:ascii="Arial" w:hAnsi="Arial" w:cs="Arial"/>
          <w:color w:val="000000"/>
        </w:rPr>
        <w:t xml:space="preserve"> </w:t>
      </w:r>
      <w:r w:rsidRPr="00B23826">
        <w:rPr>
          <w:rFonts w:ascii="Arial" w:hAnsi="Arial" w:cs="Arial"/>
          <w:color w:val="000000"/>
        </w:rPr>
        <w:t>si chiude la stagione milanese</w:t>
      </w:r>
      <w:r w:rsidRPr="00B23826">
        <w:rPr>
          <w:rStyle w:val="gmail-apple-converted-space"/>
          <w:rFonts w:ascii="Arial" w:hAnsi="Arial" w:cs="Arial"/>
          <w:color w:val="000000"/>
        </w:rPr>
        <w:t> </w:t>
      </w:r>
      <w:r w:rsidRPr="00B23826">
        <w:rPr>
          <w:rFonts w:ascii="Arial" w:hAnsi="Arial" w:cs="Arial"/>
          <w:color w:val="000000"/>
        </w:rPr>
        <w:t>2</w:t>
      </w:r>
      <w:r>
        <w:rPr>
          <w:rFonts w:ascii="Arial" w:hAnsi="Arial" w:cs="Arial"/>
          <w:color w:val="000000"/>
        </w:rPr>
        <w:t>3</w:t>
      </w:r>
      <w:r w:rsidRPr="00B23826">
        <w:rPr>
          <w:rFonts w:ascii="Arial" w:hAnsi="Arial" w:cs="Arial"/>
          <w:color w:val="000000"/>
        </w:rPr>
        <w:t>/2</w:t>
      </w:r>
      <w:r>
        <w:rPr>
          <w:rFonts w:ascii="Arial" w:hAnsi="Arial" w:cs="Arial"/>
          <w:color w:val="000000"/>
        </w:rPr>
        <w:t xml:space="preserve">4 </w:t>
      </w:r>
      <w:r w:rsidRPr="00B23826">
        <w:rPr>
          <w:rFonts w:ascii="Arial" w:hAnsi="Arial" w:cs="Arial"/>
          <w:color w:val="000000"/>
        </w:rPr>
        <w:t xml:space="preserve">al Teatro </w:t>
      </w:r>
      <w:r>
        <w:rPr>
          <w:rFonts w:ascii="Arial" w:hAnsi="Arial" w:cs="Arial"/>
          <w:color w:val="000000"/>
        </w:rPr>
        <w:t xml:space="preserve">dei </w:t>
      </w:r>
      <w:r w:rsidRPr="00B23826">
        <w:rPr>
          <w:rFonts w:ascii="Arial" w:hAnsi="Arial" w:cs="Arial"/>
          <w:color w:val="000000"/>
        </w:rPr>
        <w:t>Filodrammatici</w:t>
      </w:r>
      <w:r>
        <w:rPr>
          <w:rFonts w:ascii="Arial" w:hAnsi="Arial" w:cs="Arial"/>
          <w:color w:val="000000"/>
        </w:rPr>
        <w:t>,</w:t>
      </w:r>
      <w:r w:rsidRPr="00B23826">
        <w:rPr>
          <w:rStyle w:val="gmail-apple-converted-space"/>
          <w:rFonts w:ascii="Arial" w:hAnsi="Arial" w:cs="Arial"/>
          <w:color w:val="000000"/>
        </w:rPr>
        <w:t> </w:t>
      </w:r>
      <w:r w:rsidRPr="00B23826">
        <w:rPr>
          <w:rFonts w:ascii="Arial" w:hAnsi="Arial" w:cs="Arial"/>
          <w:color w:val="000000"/>
        </w:rPr>
        <w:t>che</w:t>
      </w:r>
      <w:r>
        <w:rPr>
          <w:rFonts w:ascii="Arial" w:hAnsi="Arial" w:cs="Arial"/>
          <w:color w:val="000000"/>
        </w:rPr>
        <w:t xml:space="preserve"> anche stavolta ha registrato il </w:t>
      </w:r>
      <w:proofErr w:type="spellStart"/>
      <w:r>
        <w:rPr>
          <w:rFonts w:ascii="Arial" w:hAnsi="Arial" w:cs="Arial"/>
          <w:color w:val="000000"/>
        </w:rPr>
        <w:t>sold</w:t>
      </w:r>
      <w:proofErr w:type="spellEnd"/>
      <w:r>
        <w:rPr>
          <w:rFonts w:ascii="Arial" w:hAnsi="Arial" w:cs="Arial"/>
          <w:color w:val="000000"/>
        </w:rPr>
        <w:t xml:space="preserve"> out. È accaduto anche per i due precedenti</w:t>
      </w:r>
      <w:r w:rsidRPr="00B23826">
        <w:rPr>
          <w:rFonts w:ascii="Arial" w:hAnsi="Arial" w:cs="Arial"/>
          <w:color w:val="000000"/>
        </w:rPr>
        <w:t xml:space="preserve"> processi milanesi</w:t>
      </w:r>
      <w:r>
        <w:rPr>
          <w:rFonts w:ascii="Arial" w:hAnsi="Arial" w:cs="Arial"/>
          <w:color w:val="000000"/>
        </w:rPr>
        <w:t xml:space="preserve">, a Cesare Beccaria e a Maria Callas, a conferma di una partecipazione e condivisione da parte di un pubblico sempre presente e affezionato </w:t>
      </w:r>
      <w:r w:rsidR="00916236">
        <w:rPr>
          <w:rFonts w:ascii="Arial" w:hAnsi="Arial" w:cs="Arial"/>
          <w:color w:val="000000"/>
        </w:rPr>
        <w:t>a</w:t>
      </w:r>
      <w:r>
        <w:rPr>
          <w:rFonts w:ascii="Arial" w:hAnsi="Arial" w:cs="Arial"/>
          <w:color w:val="000000"/>
        </w:rPr>
        <w:t>l format di Elisa Greco.</w:t>
      </w:r>
    </w:p>
    <w:p w14:paraId="16BE450B" w14:textId="1C6B7963" w:rsidR="00D614CC" w:rsidRDefault="00D614CC" w:rsidP="00D614CC">
      <w:pPr>
        <w:jc w:val="both"/>
        <w:rPr>
          <w:rFonts w:ascii="Arial" w:hAnsi="Arial" w:cs="Arial"/>
          <w:color w:val="000000"/>
        </w:rPr>
      </w:pPr>
    </w:p>
    <w:p w14:paraId="168454FE" w14:textId="11C6B430" w:rsidR="00D614CC" w:rsidRDefault="00D614CC" w:rsidP="00D614CC">
      <w:pPr>
        <w:jc w:val="both"/>
        <w:rPr>
          <w:rFonts w:ascii="Arial" w:hAnsi="Arial" w:cs="Arial"/>
          <w:color w:val="000000" w:themeColor="text1"/>
        </w:rPr>
      </w:pPr>
      <w:r w:rsidRPr="00D614CC">
        <w:rPr>
          <w:rFonts w:ascii="Arial" w:hAnsi="Arial" w:cs="Arial"/>
          <w:color w:val="000000" w:themeColor="text1"/>
        </w:rPr>
        <w:t>C</w:t>
      </w:r>
      <w:r>
        <w:rPr>
          <w:rFonts w:ascii="Arial" w:hAnsi="Arial" w:cs="Arial"/>
          <w:color w:val="000000" w:themeColor="text1"/>
        </w:rPr>
        <w:t xml:space="preserve">ome per ogni edizione, il dibattimento è stato seguito con attenzione ed entusiasmo anche da parte degli studenti. Ieri sera è toccato agli allievi di una classe quarta del Liceo Manzoni partecipare e votare, anche loro come giuria popolare, per decretare il verdetto. </w:t>
      </w:r>
    </w:p>
    <w:p w14:paraId="0EFB57E7" w14:textId="5B67F0D0" w:rsidR="00D614CC" w:rsidRDefault="00D614CC" w:rsidP="00D614CC">
      <w:pPr>
        <w:jc w:val="both"/>
        <w:rPr>
          <w:rFonts w:ascii="Arial" w:hAnsi="Arial" w:cs="Arial"/>
          <w:color w:val="000000" w:themeColor="text1"/>
        </w:rPr>
      </w:pPr>
    </w:p>
    <w:p w14:paraId="136B3FD0" w14:textId="297D4861" w:rsidR="00D614CC" w:rsidRDefault="00D614CC" w:rsidP="00B23826">
      <w:pPr>
        <w:jc w:val="both"/>
        <w:rPr>
          <w:rFonts w:ascii="Arial" w:hAnsi="Arial" w:cs="Arial"/>
          <w:color w:val="000000"/>
        </w:rPr>
      </w:pPr>
      <w:r>
        <w:rPr>
          <w:rFonts w:ascii="Arial" w:hAnsi="Arial" w:cs="Arial"/>
          <w:color w:val="000000" w:themeColor="text1"/>
        </w:rPr>
        <w:t>“</w:t>
      </w:r>
      <w:r w:rsidRPr="00D614CC">
        <w:rPr>
          <w:rFonts w:ascii="Arial" w:hAnsi="Arial" w:cs="Arial"/>
          <w:i/>
          <w:iCs/>
          <w:color w:val="000000" w:themeColor="text1"/>
        </w:rPr>
        <w:t xml:space="preserve">A cinquant’anni esatti – era il 1° marzo 1974 – dall’affaire </w:t>
      </w:r>
      <w:r w:rsidR="00B23826" w:rsidRPr="00D614CC">
        <w:rPr>
          <w:rFonts w:ascii="Arial" w:hAnsi="Arial" w:cs="Arial"/>
          <w:i/>
          <w:iCs/>
          <w:color w:val="222222"/>
        </w:rPr>
        <w:t xml:space="preserve">dei “Sette di </w:t>
      </w:r>
      <w:proofErr w:type="spellStart"/>
      <w:r w:rsidR="00B23826" w:rsidRPr="00D614CC">
        <w:rPr>
          <w:rFonts w:ascii="Arial" w:hAnsi="Arial" w:cs="Arial"/>
          <w:i/>
          <w:iCs/>
          <w:color w:val="222222"/>
        </w:rPr>
        <w:t>Watergate</w:t>
      </w:r>
      <w:proofErr w:type="spellEnd"/>
      <w:r w:rsidR="00B23826" w:rsidRPr="00D614CC">
        <w:rPr>
          <w:rFonts w:ascii="Arial" w:hAnsi="Arial" w:cs="Arial"/>
          <w:i/>
          <w:iCs/>
          <w:color w:val="222222"/>
        </w:rPr>
        <w:t xml:space="preserve">” – </w:t>
      </w:r>
      <w:r w:rsidRPr="00D614CC">
        <w:rPr>
          <w:rFonts w:ascii="Arial" w:hAnsi="Arial" w:cs="Arial"/>
          <w:i/>
          <w:iCs/>
          <w:color w:val="222222"/>
        </w:rPr>
        <w:t xml:space="preserve">che portò alle dimissioni il presidente Nixon – figura cruciale </w:t>
      </w:r>
      <w:r w:rsidR="00B23826" w:rsidRPr="00D614CC">
        <w:rPr>
          <w:rFonts w:ascii="Arial" w:hAnsi="Arial" w:cs="Arial"/>
          <w:i/>
          <w:iCs/>
          <w:color w:val="000000"/>
        </w:rPr>
        <w:t>nello scenario geopolitico internazionale a cavallo degli anni ’70</w:t>
      </w:r>
      <w:r w:rsidRPr="00D614CC">
        <w:rPr>
          <w:rFonts w:ascii="Arial" w:hAnsi="Arial" w:cs="Arial"/>
          <w:i/>
          <w:iCs/>
          <w:color w:val="000000"/>
        </w:rPr>
        <w:t xml:space="preserve"> – il pubblico, con il distacco della Storia, si è espresso con un giudizio molto combattuto. A testimonianza di quanto sia complesso valutare l’operato politico indipendentemente dal suo contesto storico. E anche in quest’occasione</w:t>
      </w:r>
      <w:r w:rsidR="00916236">
        <w:rPr>
          <w:rFonts w:ascii="Arial" w:hAnsi="Arial" w:cs="Arial"/>
          <w:i/>
          <w:iCs/>
          <w:color w:val="000000"/>
        </w:rPr>
        <w:t xml:space="preserve"> la provocazione</w:t>
      </w:r>
      <w:r w:rsidRPr="00D614CC">
        <w:rPr>
          <w:rFonts w:ascii="Arial" w:hAnsi="Arial" w:cs="Arial"/>
          <w:i/>
          <w:iCs/>
          <w:color w:val="000000"/>
        </w:rPr>
        <w:t xml:space="preserve"> è</w:t>
      </w:r>
      <w:r w:rsidR="00916236">
        <w:rPr>
          <w:rFonts w:ascii="Arial" w:hAnsi="Arial" w:cs="Arial"/>
          <w:i/>
          <w:iCs/>
          <w:color w:val="000000"/>
        </w:rPr>
        <w:t xml:space="preserve"> riuscita,</w:t>
      </w:r>
      <w:r w:rsidRPr="00D614CC">
        <w:rPr>
          <w:rFonts w:ascii="Arial" w:hAnsi="Arial" w:cs="Arial"/>
          <w:i/>
          <w:iCs/>
          <w:color w:val="000000"/>
        </w:rPr>
        <w:t xml:space="preserve"> </w:t>
      </w:r>
      <w:r w:rsidR="00916236">
        <w:rPr>
          <w:rFonts w:ascii="Arial" w:hAnsi="Arial" w:cs="Arial"/>
          <w:i/>
          <w:iCs/>
          <w:color w:val="000000"/>
        </w:rPr>
        <w:t>cogliendo</w:t>
      </w:r>
      <w:r w:rsidRPr="00D614CC">
        <w:rPr>
          <w:rFonts w:ascii="Arial" w:hAnsi="Arial" w:cs="Arial"/>
          <w:i/>
          <w:iCs/>
          <w:color w:val="000000"/>
        </w:rPr>
        <w:t xml:space="preserve"> lo spirito del format</w:t>
      </w:r>
      <w:r>
        <w:rPr>
          <w:rFonts w:ascii="Arial" w:hAnsi="Arial" w:cs="Arial"/>
          <w:color w:val="000000"/>
        </w:rPr>
        <w:t xml:space="preserve">”, ha commentato la curatrice Elisa Greco. </w:t>
      </w:r>
    </w:p>
    <w:p w14:paraId="6E08C630" w14:textId="77777777" w:rsidR="00D614CC" w:rsidRDefault="00D614CC" w:rsidP="00B23826">
      <w:pPr>
        <w:jc w:val="both"/>
        <w:rPr>
          <w:rFonts w:ascii="Arial" w:hAnsi="Arial" w:cs="Arial"/>
          <w:color w:val="000000"/>
        </w:rPr>
      </w:pPr>
    </w:p>
    <w:p w14:paraId="4455464C" w14:textId="79D4691A" w:rsidR="00D614CC" w:rsidRDefault="00D614CC" w:rsidP="00D614CC">
      <w:pPr>
        <w:jc w:val="both"/>
        <w:rPr>
          <w:rFonts w:ascii="Arial" w:hAnsi="Arial" w:cs="Arial"/>
          <w:color w:val="000000"/>
        </w:rPr>
      </w:pPr>
      <w:r>
        <w:rPr>
          <w:rFonts w:ascii="Arial" w:hAnsi="Arial" w:cs="Arial"/>
          <w:color w:val="000000"/>
        </w:rPr>
        <w:t xml:space="preserve">Sul palcoscenico dei Filodrammatici si sono confrontate le tesi contrapposte dell’accusa </w:t>
      </w:r>
      <w:r w:rsidR="00E80E47" w:rsidRPr="00B23826">
        <w:rPr>
          <w:rFonts w:ascii="Arial" w:hAnsi="Arial" w:cs="Arial"/>
          <w:color w:val="000000"/>
        </w:rPr>
        <w:t>e della difesa</w:t>
      </w:r>
      <w:r w:rsidR="00916236">
        <w:rPr>
          <w:rFonts w:ascii="Arial" w:hAnsi="Arial" w:cs="Arial"/>
          <w:color w:val="000000"/>
        </w:rPr>
        <w:t>, guidate</w:t>
      </w:r>
      <w:r w:rsidR="00E80E47" w:rsidRPr="00B23826">
        <w:rPr>
          <w:rFonts w:ascii="Arial" w:hAnsi="Arial" w:cs="Arial"/>
          <w:color w:val="000000"/>
        </w:rPr>
        <w:t xml:space="preserve"> da</w:t>
      </w:r>
      <w:r w:rsidR="00E80E47" w:rsidRPr="00B23826">
        <w:rPr>
          <w:rFonts w:ascii="Arial" w:hAnsi="Arial" w:cs="Arial"/>
          <w:b/>
          <w:bCs/>
          <w:i/>
          <w:iCs/>
          <w:color w:val="000000"/>
        </w:rPr>
        <w:t> </w:t>
      </w:r>
      <w:r w:rsidR="00B23826">
        <w:rPr>
          <w:rFonts w:ascii="Arial" w:hAnsi="Arial" w:cs="Arial"/>
          <w:b/>
          <w:bCs/>
          <w:color w:val="000000"/>
        </w:rPr>
        <w:t>Giovanni Canzio</w:t>
      </w:r>
      <w:r w:rsidR="00E80E47" w:rsidRPr="00B23826">
        <w:rPr>
          <w:rFonts w:ascii="Arial" w:hAnsi="Arial" w:cs="Arial"/>
          <w:color w:val="000000"/>
        </w:rPr>
        <w:t>,</w:t>
      </w:r>
      <w:r w:rsidR="00E80E47" w:rsidRPr="00B23826">
        <w:rPr>
          <w:rStyle w:val="gmail-apple-converted-space"/>
          <w:rFonts w:ascii="Arial" w:hAnsi="Arial" w:cs="Arial"/>
          <w:color w:val="000000"/>
        </w:rPr>
        <w:t> </w:t>
      </w:r>
      <w:r w:rsidR="00B23826">
        <w:rPr>
          <w:rFonts w:ascii="Arial" w:hAnsi="Arial" w:cs="Arial"/>
          <w:color w:val="000000"/>
        </w:rPr>
        <w:t>Primo</w:t>
      </w:r>
      <w:r w:rsidR="00E80E47" w:rsidRPr="00B23826">
        <w:rPr>
          <w:rFonts w:ascii="Arial" w:hAnsi="Arial" w:cs="Arial"/>
          <w:color w:val="000000"/>
        </w:rPr>
        <w:t xml:space="preserve"> </w:t>
      </w:r>
      <w:r w:rsidR="00B23826">
        <w:rPr>
          <w:rFonts w:ascii="Arial" w:hAnsi="Arial" w:cs="Arial"/>
          <w:color w:val="000000"/>
        </w:rPr>
        <w:t>P</w:t>
      </w:r>
      <w:r w:rsidR="00E80E47" w:rsidRPr="00B23826">
        <w:rPr>
          <w:rFonts w:ascii="Arial" w:hAnsi="Arial" w:cs="Arial"/>
          <w:color w:val="000000"/>
        </w:rPr>
        <w:t>residente</w:t>
      </w:r>
      <w:r w:rsidR="00B23826">
        <w:rPr>
          <w:rFonts w:ascii="Arial" w:hAnsi="Arial" w:cs="Arial"/>
          <w:color w:val="000000"/>
        </w:rPr>
        <w:t xml:space="preserve"> emerito della Corte di Cassazione, </w:t>
      </w:r>
      <w:r w:rsidR="00E80E47" w:rsidRPr="00B23826">
        <w:rPr>
          <w:rFonts w:ascii="Arial" w:hAnsi="Arial" w:cs="Arial"/>
          <w:color w:val="000000"/>
        </w:rPr>
        <w:t>nel ruolo della</w:t>
      </w:r>
      <w:r w:rsidR="00E80E47" w:rsidRPr="00B23826">
        <w:rPr>
          <w:rFonts w:ascii="Arial" w:hAnsi="Arial" w:cs="Arial"/>
          <w:b/>
          <w:bCs/>
          <w:color w:val="000000"/>
        </w:rPr>
        <w:t> Presidente della Corte</w:t>
      </w:r>
      <w:r w:rsidR="00E80E47" w:rsidRPr="00B23826">
        <w:rPr>
          <w:rFonts w:ascii="Arial" w:hAnsi="Arial" w:cs="Arial"/>
          <w:color w:val="000000"/>
        </w:rPr>
        <w:t xml:space="preserve">. </w:t>
      </w:r>
      <w:r w:rsidRPr="00D614CC">
        <w:rPr>
          <w:rFonts w:ascii="Arial" w:hAnsi="Arial" w:cs="Arial"/>
          <w:b/>
          <w:bCs/>
          <w:color w:val="000000"/>
        </w:rPr>
        <w:t>Ciro Cascone</w:t>
      </w:r>
      <w:r>
        <w:rPr>
          <w:rFonts w:ascii="Arial" w:hAnsi="Arial" w:cs="Arial"/>
          <w:color w:val="000000"/>
        </w:rPr>
        <w:t xml:space="preserve">, avvocato generale della Corte d’Appello di Bologna, nel ruolo di </w:t>
      </w:r>
      <w:r w:rsidRPr="00D614CC">
        <w:rPr>
          <w:rFonts w:ascii="Arial" w:hAnsi="Arial" w:cs="Arial"/>
          <w:b/>
          <w:bCs/>
          <w:color w:val="000000"/>
        </w:rPr>
        <w:t>Pubblico Ministero</w:t>
      </w:r>
      <w:r>
        <w:rPr>
          <w:rFonts w:ascii="Arial" w:hAnsi="Arial" w:cs="Arial"/>
          <w:color w:val="000000"/>
        </w:rPr>
        <w:t>, ha attaccato Richard Nixon a partire dai capi d’imputazione (vedi sotto), sottolineando come l’ex presidente americano eludesse tutte le leggi democratiche: “</w:t>
      </w:r>
      <w:r w:rsidRPr="00D614CC">
        <w:rPr>
          <w:rFonts w:ascii="Arial" w:hAnsi="Arial" w:cs="Arial"/>
          <w:i/>
          <w:iCs/>
          <w:color w:val="000000"/>
        </w:rPr>
        <w:t xml:space="preserve">Ha usato talmente male i suoi poteri </w:t>
      </w:r>
      <w:r w:rsidRPr="00735CDE">
        <w:rPr>
          <w:rFonts w:ascii="Arial" w:hAnsi="Arial" w:cs="Arial"/>
          <w:color w:val="000000"/>
        </w:rPr>
        <w:t xml:space="preserve">– ha dichiarato il </w:t>
      </w:r>
      <w:proofErr w:type="spellStart"/>
      <w:r w:rsidRPr="00735CDE">
        <w:rPr>
          <w:rFonts w:ascii="Arial" w:hAnsi="Arial" w:cs="Arial"/>
          <w:color w:val="000000"/>
        </w:rPr>
        <w:t>pm</w:t>
      </w:r>
      <w:proofErr w:type="spellEnd"/>
      <w:r w:rsidRPr="00735CDE">
        <w:rPr>
          <w:rFonts w:ascii="Arial" w:hAnsi="Arial" w:cs="Arial"/>
          <w:color w:val="000000"/>
        </w:rPr>
        <w:t xml:space="preserve"> –</w:t>
      </w:r>
      <w:r w:rsidRPr="00D614CC">
        <w:rPr>
          <w:rFonts w:ascii="Arial" w:hAnsi="Arial" w:cs="Arial"/>
          <w:i/>
          <w:iCs/>
          <w:color w:val="000000"/>
        </w:rPr>
        <w:t xml:space="preserve"> che, se anche avesse fatto qualcosa di buono, ciò non basterebbe a porre rimedio ai crimini che ha commesso. Perché sono crimini</w:t>
      </w:r>
      <w:r>
        <w:rPr>
          <w:rFonts w:ascii="Arial" w:hAnsi="Arial" w:cs="Arial"/>
          <w:color w:val="000000"/>
        </w:rPr>
        <w:t xml:space="preserve">”. </w:t>
      </w:r>
    </w:p>
    <w:p w14:paraId="3823CE50" w14:textId="6B037E8A" w:rsidR="00D614CC" w:rsidRDefault="00D614CC" w:rsidP="00D614CC">
      <w:pPr>
        <w:jc w:val="both"/>
        <w:rPr>
          <w:rFonts w:ascii="Arial" w:hAnsi="Arial" w:cs="Arial"/>
          <w:color w:val="000000"/>
        </w:rPr>
      </w:pPr>
      <w:r>
        <w:rPr>
          <w:rFonts w:ascii="Arial" w:hAnsi="Arial" w:cs="Arial"/>
          <w:color w:val="000000"/>
        </w:rPr>
        <w:t xml:space="preserve">A sua volta </w:t>
      </w:r>
      <w:r w:rsidRPr="00D614CC">
        <w:rPr>
          <w:rFonts w:ascii="Arial" w:hAnsi="Arial" w:cs="Arial"/>
          <w:b/>
          <w:bCs/>
          <w:color w:val="000000"/>
        </w:rPr>
        <w:t xml:space="preserve">Laura </w:t>
      </w:r>
      <w:proofErr w:type="spellStart"/>
      <w:r w:rsidRPr="00D614CC">
        <w:rPr>
          <w:rFonts w:ascii="Arial" w:hAnsi="Arial" w:cs="Arial"/>
          <w:b/>
          <w:bCs/>
          <w:color w:val="000000"/>
        </w:rPr>
        <w:t>Cossar</w:t>
      </w:r>
      <w:proofErr w:type="spellEnd"/>
      <w:r>
        <w:rPr>
          <w:rFonts w:ascii="Arial" w:hAnsi="Arial" w:cs="Arial"/>
          <w:color w:val="000000"/>
        </w:rPr>
        <w:t xml:space="preserve">, avvocato matrimonialista, nel ruolo di </w:t>
      </w:r>
      <w:r w:rsidRPr="00D614CC">
        <w:rPr>
          <w:rFonts w:ascii="Arial" w:hAnsi="Arial" w:cs="Arial"/>
          <w:b/>
          <w:bCs/>
          <w:color w:val="000000"/>
        </w:rPr>
        <w:t>avvocato difensore</w:t>
      </w:r>
      <w:r>
        <w:rPr>
          <w:rFonts w:ascii="Arial" w:hAnsi="Arial" w:cs="Arial"/>
          <w:color w:val="000000"/>
        </w:rPr>
        <w:t xml:space="preserve"> ha fatto leva sull’impegno di Nixon</w:t>
      </w:r>
      <w:r w:rsidR="00916236">
        <w:rPr>
          <w:rFonts w:ascii="Arial" w:hAnsi="Arial" w:cs="Arial"/>
          <w:color w:val="000000"/>
        </w:rPr>
        <w:t>, “</w:t>
      </w:r>
      <w:r w:rsidR="00916236" w:rsidRPr="00916236">
        <w:rPr>
          <w:rFonts w:ascii="Arial" w:hAnsi="Arial" w:cs="Arial"/>
          <w:i/>
          <w:iCs/>
          <w:color w:val="000000"/>
        </w:rPr>
        <w:t>che non era né bello, né ricco, né famoso, a differenza del suo diretto competitor John Kennedy,</w:t>
      </w:r>
      <w:r w:rsidRPr="00916236">
        <w:rPr>
          <w:rFonts w:ascii="Arial" w:hAnsi="Arial" w:cs="Arial"/>
          <w:i/>
          <w:iCs/>
          <w:color w:val="000000"/>
        </w:rPr>
        <w:t xml:space="preserve"> nel preservare l’America dalla minaccia comunista e dall’ascesa di Russia e Cina sullo scacchiere geopolitico globale</w:t>
      </w:r>
      <w:r w:rsidR="00916236">
        <w:rPr>
          <w:rFonts w:ascii="Arial" w:hAnsi="Arial" w:cs="Arial"/>
          <w:color w:val="000000"/>
        </w:rPr>
        <w:t>”.</w:t>
      </w:r>
    </w:p>
    <w:p w14:paraId="56F8596D" w14:textId="77777777" w:rsidR="00D614CC" w:rsidRDefault="00D614CC" w:rsidP="00D614CC">
      <w:pPr>
        <w:jc w:val="both"/>
        <w:rPr>
          <w:rFonts w:ascii="Arial" w:hAnsi="Arial" w:cs="Arial"/>
          <w:color w:val="000000"/>
        </w:rPr>
      </w:pPr>
    </w:p>
    <w:p w14:paraId="7ECBB3A2" w14:textId="77777777" w:rsidR="00D614CC" w:rsidRDefault="00D614CC" w:rsidP="00D614CC">
      <w:pPr>
        <w:spacing w:line="264" w:lineRule="atLeast"/>
        <w:jc w:val="both"/>
        <w:rPr>
          <w:rFonts w:ascii="Arial" w:hAnsi="Arial" w:cs="Arial"/>
          <w:color w:val="000000"/>
        </w:rPr>
      </w:pPr>
    </w:p>
    <w:p w14:paraId="7D17EDF7" w14:textId="77777777" w:rsidR="00D614CC" w:rsidRDefault="00D614CC" w:rsidP="00D614CC">
      <w:pPr>
        <w:spacing w:line="264" w:lineRule="atLeast"/>
        <w:jc w:val="both"/>
        <w:rPr>
          <w:rFonts w:ascii="Arial" w:hAnsi="Arial" w:cs="Arial"/>
          <w:color w:val="000000"/>
        </w:rPr>
      </w:pPr>
    </w:p>
    <w:p w14:paraId="1EB7E154" w14:textId="77777777" w:rsidR="00D614CC" w:rsidRDefault="00D614CC" w:rsidP="00D614CC">
      <w:pPr>
        <w:spacing w:line="264" w:lineRule="atLeast"/>
        <w:jc w:val="both"/>
        <w:rPr>
          <w:rFonts w:ascii="Arial" w:hAnsi="Arial" w:cs="Arial"/>
          <w:color w:val="000000"/>
        </w:rPr>
      </w:pPr>
    </w:p>
    <w:p w14:paraId="745B9CEE" w14:textId="77777777" w:rsidR="00D614CC" w:rsidRDefault="00D614CC" w:rsidP="00D614CC">
      <w:pPr>
        <w:spacing w:line="264" w:lineRule="atLeast"/>
        <w:jc w:val="both"/>
        <w:rPr>
          <w:rFonts w:ascii="Arial" w:hAnsi="Arial" w:cs="Arial"/>
          <w:color w:val="000000"/>
        </w:rPr>
      </w:pPr>
    </w:p>
    <w:p w14:paraId="184BDC5F" w14:textId="77777777" w:rsidR="00D614CC" w:rsidRDefault="00D614CC" w:rsidP="00D614CC">
      <w:pPr>
        <w:spacing w:line="264" w:lineRule="atLeast"/>
        <w:jc w:val="both"/>
        <w:rPr>
          <w:rFonts w:ascii="Arial" w:hAnsi="Arial" w:cs="Arial"/>
          <w:color w:val="000000"/>
        </w:rPr>
      </w:pPr>
    </w:p>
    <w:p w14:paraId="24A9E992" w14:textId="64D0F19F" w:rsidR="00D614CC" w:rsidRPr="00D614CC" w:rsidRDefault="00E80E47" w:rsidP="00D614CC">
      <w:pPr>
        <w:spacing w:line="264" w:lineRule="atLeast"/>
        <w:jc w:val="both"/>
        <w:rPr>
          <w:rFonts w:ascii="Arial" w:hAnsi="Arial" w:cs="Arial"/>
          <w:color w:val="0F1419"/>
        </w:rPr>
      </w:pPr>
      <w:r w:rsidRPr="00B23826">
        <w:rPr>
          <w:rFonts w:ascii="Arial" w:hAnsi="Arial" w:cs="Arial"/>
          <w:color w:val="000000"/>
        </w:rPr>
        <w:t>L</w:t>
      </w:r>
      <w:r w:rsidRPr="00B23826">
        <w:rPr>
          <w:rFonts w:ascii="Arial" w:hAnsi="Arial" w:cs="Arial" w:hint="cs"/>
          <w:color w:val="000000"/>
          <w:rtl/>
        </w:rPr>
        <w:t>’</w:t>
      </w:r>
      <w:r w:rsidRPr="00B23826">
        <w:rPr>
          <w:rFonts w:ascii="Arial" w:hAnsi="Arial" w:cs="Arial"/>
          <w:color w:val="000000"/>
        </w:rPr>
        <w:t>imputato </w:t>
      </w:r>
      <w:r w:rsidR="00B23826">
        <w:rPr>
          <w:rFonts w:ascii="Arial" w:hAnsi="Arial" w:cs="Arial"/>
          <w:b/>
          <w:bCs/>
          <w:color w:val="000000"/>
        </w:rPr>
        <w:t>Richard Nixon</w:t>
      </w:r>
      <w:r w:rsidRPr="00B23826">
        <w:rPr>
          <w:rFonts w:ascii="Arial" w:hAnsi="Arial" w:cs="Arial"/>
          <w:color w:val="000000"/>
        </w:rPr>
        <w:t>,</w:t>
      </w:r>
      <w:r w:rsidR="00B23826">
        <w:rPr>
          <w:rFonts w:ascii="Arial" w:hAnsi="Arial" w:cs="Arial"/>
          <w:color w:val="000000"/>
        </w:rPr>
        <w:t xml:space="preserve"> </w:t>
      </w:r>
      <w:r w:rsidRPr="00B23826">
        <w:rPr>
          <w:rFonts w:ascii="Arial" w:hAnsi="Arial" w:cs="Arial"/>
          <w:color w:val="000000"/>
        </w:rPr>
        <w:t>impersonato brillantemente da </w:t>
      </w:r>
      <w:r w:rsidR="00B23826">
        <w:rPr>
          <w:rFonts w:ascii="Arial" w:hAnsi="Arial" w:cs="Arial"/>
          <w:b/>
          <w:bCs/>
          <w:color w:val="000000"/>
        </w:rPr>
        <w:t>Antonio Di Bella</w:t>
      </w:r>
      <w:r w:rsidRPr="00B23826">
        <w:rPr>
          <w:rFonts w:ascii="Arial" w:hAnsi="Arial" w:cs="Arial"/>
          <w:color w:val="000000"/>
        </w:rPr>
        <w:t>, </w:t>
      </w:r>
      <w:r w:rsidR="00B23826" w:rsidRPr="00B23826">
        <w:rPr>
          <w:rFonts w:ascii="Arial" w:hAnsi="Arial" w:cs="Arial"/>
          <w:color w:val="000000"/>
        </w:rPr>
        <w:t>noto corrispondente Rai dagli Usa</w:t>
      </w:r>
      <w:r w:rsidRPr="00B23826">
        <w:rPr>
          <w:rFonts w:ascii="Arial" w:hAnsi="Arial" w:cs="Arial"/>
          <w:color w:val="0F1419"/>
        </w:rPr>
        <w:t xml:space="preserve">, ha </w:t>
      </w:r>
      <w:r w:rsidR="00D614CC">
        <w:rPr>
          <w:rFonts w:ascii="Arial" w:hAnsi="Arial" w:cs="Arial"/>
          <w:color w:val="0F1419"/>
        </w:rPr>
        <w:t>reso la sua testimonianza esordendo così: “</w:t>
      </w:r>
      <w:r w:rsidR="00D614CC" w:rsidRPr="00D614CC">
        <w:rPr>
          <w:rFonts w:ascii="Arial" w:hAnsi="Arial" w:cs="Arial"/>
          <w:i/>
          <w:iCs/>
          <w:color w:val="0F1419"/>
        </w:rPr>
        <w:t>Non sono un imbroglione. Mi sono dimesso per il bene del Paese, sono stato perdonato poi, ma non ho continuato ad attaccare chi mi aveva attaccato</w:t>
      </w:r>
      <w:r w:rsidR="00D614CC">
        <w:rPr>
          <w:rFonts w:ascii="Arial" w:hAnsi="Arial" w:cs="Arial"/>
          <w:color w:val="0F1419"/>
        </w:rPr>
        <w:t xml:space="preserve">”. E sull’accusa – contenuta nel terzo capo d’imputazione – di aver appoggiato e sostenuto il golpe militare in Cile, rivolgendosi al pubblico ha dichiarato: </w:t>
      </w:r>
      <w:r w:rsidR="00D614CC" w:rsidRPr="00D614CC">
        <w:rPr>
          <w:rFonts w:ascii="Arial" w:hAnsi="Arial" w:cs="Arial"/>
          <w:color w:val="0F1419"/>
        </w:rPr>
        <w:t>“</w:t>
      </w:r>
      <w:r w:rsidR="00D614CC" w:rsidRPr="00D614CC">
        <w:rPr>
          <w:rFonts w:ascii="Arial" w:hAnsi="Arial" w:cs="Arial"/>
          <w:i/>
          <w:iCs/>
          <w:color w:val="000000"/>
        </w:rPr>
        <w:t>La mia operazione in Cile ha salvato la vostra società, quella europea, perché quella lezione drammatica è servita a tutto il mondo</w:t>
      </w:r>
      <w:r w:rsidR="00D614CC" w:rsidRPr="00D614CC">
        <w:rPr>
          <w:rFonts w:ascii="Arial" w:hAnsi="Arial" w:cs="Arial"/>
          <w:color w:val="000000"/>
        </w:rPr>
        <w:t xml:space="preserve">”. </w:t>
      </w:r>
      <w:r w:rsidR="00D614CC">
        <w:rPr>
          <w:rFonts w:ascii="Arial" w:hAnsi="Arial" w:cs="Arial"/>
          <w:color w:val="000000"/>
        </w:rPr>
        <w:t>E ha aggiunto</w:t>
      </w:r>
      <w:r w:rsidR="00D614CC" w:rsidRPr="00D614CC">
        <w:rPr>
          <w:rFonts w:ascii="Arial" w:hAnsi="Arial" w:cs="Arial"/>
          <w:color w:val="000000"/>
        </w:rPr>
        <w:t xml:space="preserve"> che “</w:t>
      </w:r>
      <w:r w:rsidR="00D614CC" w:rsidRPr="00D614CC">
        <w:rPr>
          <w:rFonts w:ascii="Arial" w:hAnsi="Arial" w:cs="Arial"/>
          <w:i/>
          <w:iCs/>
          <w:color w:val="000000"/>
        </w:rPr>
        <w:t>il Cile, dopo il dramma, ha avuto l’economia migliore del Sud America</w:t>
      </w:r>
      <w:r w:rsidR="00D614CC" w:rsidRPr="00D614CC">
        <w:rPr>
          <w:rFonts w:ascii="Arial" w:hAnsi="Arial" w:cs="Arial"/>
          <w:color w:val="000000"/>
        </w:rPr>
        <w:t xml:space="preserve">”. </w:t>
      </w:r>
    </w:p>
    <w:p w14:paraId="06346F99" w14:textId="5EE3C469" w:rsidR="00D614CC" w:rsidRDefault="00D614CC" w:rsidP="00D614CC">
      <w:pPr>
        <w:spacing w:line="264" w:lineRule="atLeast"/>
        <w:jc w:val="both"/>
        <w:rPr>
          <w:rFonts w:ascii="Calibri" w:hAnsi="Calibri" w:cs="Calibri"/>
          <w:color w:val="000000"/>
        </w:rPr>
      </w:pPr>
    </w:p>
    <w:p w14:paraId="667D4C2C" w14:textId="06106346" w:rsidR="00D614CC" w:rsidRDefault="00D614CC" w:rsidP="00D614CC">
      <w:pPr>
        <w:spacing w:line="264" w:lineRule="atLeast"/>
        <w:jc w:val="both"/>
        <w:rPr>
          <w:rFonts w:ascii="Arial" w:hAnsi="Arial" w:cs="Arial"/>
          <w:color w:val="000000"/>
        </w:rPr>
      </w:pPr>
      <w:r w:rsidRPr="00D614CC">
        <w:rPr>
          <w:rFonts w:ascii="Arial" w:hAnsi="Arial" w:cs="Arial"/>
          <w:b/>
          <w:bCs/>
          <w:color w:val="000000"/>
        </w:rPr>
        <w:t>A sostegno dell’accusa</w:t>
      </w:r>
      <w:r>
        <w:rPr>
          <w:rFonts w:ascii="Arial" w:hAnsi="Arial" w:cs="Arial"/>
          <w:color w:val="000000"/>
        </w:rPr>
        <w:t xml:space="preserve">, è intervenuto il giornalista e scrittore </w:t>
      </w:r>
      <w:r w:rsidR="00916236">
        <w:rPr>
          <w:rFonts w:ascii="Arial" w:hAnsi="Arial" w:cs="Arial"/>
          <w:b/>
          <w:bCs/>
          <w:color w:val="000000"/>
        </w:rPr>
        <w:t>Pietro</w:t>
      </w:r>
      <w:r w:rsidRPr="00D614CC">
        <w:rPr>
          <w:rFonts w:ascii="Arial" w:hAnsi="Arial" w:cs="Arial"/>
          <w:b/>
          <w:bCs/>
          <w:color w:val="000000"/>
        </w:rPr>
        <w:t xml:space="preserve"> </w:t>
      </w:r>
      <w:proofErr w:type="spellStart"/>
      <w:r w:rsidRPr="00D614CC">
        <w:rPr>
          <w:rFonts w:ascii="Arial" w:hAnsi="Arial" w:cs="Arial"/>
          <w:b/>
          <w:bCs/>
          <w:color w:val="000000"/>
        </w:rPr>
        <w:t>Colaprico</w:t>
      </w:r>
      <w:proofErr w:type="spellEnd"/>
      <w:r>
        <w:rPr>
          <w:rFonts w:ascii="Arial" w:hAnsi="Arial" w:cs="Arial"/>
          <w:color w:val="000000"/>
        </w:rPr>
        <w:t xml:space="preserve"> – nei panni di John Dean, uno degli “uomini del presidente” – spiegando che “</w:t>
      </w:r>
      <w:r w:rsidRPr="00D614CC">
        <w:rPr>
          <w:rFonts w:ascii="Arial" w:hAnsi="Arial" w:cs="Arial"/>
          <w:i/>
          <w:iCs/>
          <w:color w:val="000000"/>
        </w:rPr>
        <w:t xml:space="preserve">l’episodio del </w:t>
      </w:r>
      <w:proofErr w:type="spellStart"/>
      <w:r w:rsidRPr="00D614CC">
        <w:rPr>
          <w:rFonts w:ascii="Arial" w:hAnsi="Arial" w:cs="Arial"/>
          <w:i/>
          <w:iCs/>
          <w:color w:val="000000"/>
        </w:rPr>
        <w:t>Watergate</w:t>
      </w:r>
      <w:proofErr w:type="spellEnd"/>
      <w:r w:rsidRPr="00D614CC">
        <w:rPr>
          <w:rFonts w:ascii="Arial" w:hAnsi="Arial" w:cs="Arial"/>
          <w:i/>
          <w:iCs/>
          <w:color w:val="000000"/>
        </w:rPr>
        <w:t xml:space="preserve"> faceva parte di una strategia più ampia di Nixon, che ha infiltrato sedi del partito democratico</w:t>
      </w:r>
      <w:r>
        <w:rPr>
          <w:rFonts w:ascii="Arial" w:hAnsi="Arial" w:cs="Arial"/>
          <w:color w:val="000000"/>
        </w:rPr>
        <w:t>”. Inoltre, per dimostrare la responsabilità di Nixon nella vicenda cilena, il teste ha ricordato la scoperta di una registrazione in cui lo stesso presidente dichiarava: “</w:t>
      </w:r>
      <w:r w:rsidRPr="00D614CC">
        <w:rPr>
          <w:rFonts w:ascii="Arial" w:hAnsi="Arial" w:cs="Arial"/>
          <w:i/>
          <w:iCs/>
          <w:color w:val="000000"/>
        </w:rPr>
        <w:t>Se c’è bisogno di rovesciare Allende, noi lo rovesciamo</w:t>
      </w:r>
      <w:r>
        <w:rPr>
          <w:rFonts w:ascii="Arial" w:hAnsi="Arial" w:cs="Arial"/>
          <w:color w:val="000000"/>
        </w:rPr>
        <w:t xml:space="preserve">”. </w:t>
      </w:r>
    </w:p>
    <w:p w14:paraId="24103549" w14:textId="2C5B1BE2" w:rsidR="00D614CC" w:rsidRDefault="00916236" w:rsidP="00D614CC">
      <w:pPr>
        <w:spacing w:line="264" w:lineRule="atLeast"/>
        <w:jc w:val="both"/>
        <w:rPr>
          <w:rFonts w:ascii="Arial" w:hAnsi="Arial" w:cs="Arial"/>
          <w:color w:val="000000"/>
        </w:rPr>
      </w:pPr>
      <w:r>
        <w:rPr>
          <w:rFonts w:ascii="Arial" w:hAnsi="Arial" w:cs="Arial"/>
          <w:color w:val="000000"/>
        </w:rPr>
        <w:t>Il pubblico</w:t>
      </w:r>
      <w:r w:rsidR="00D614CC">
        <w:rPr>
          <w:rFonts w:ascii="Arial" w:hAnsi="Arial" w:cs="Arial"/>
          <w:color w:val="000000"/>
        </w:rPr>
        <w:t xml:space="preserve"> ha infine ascoltato la deposizione del </w:t>
      </w:r>
      <w:r w:rsidR="00D614CC" w:rsidRPr="00D614CC">
        <w:rPr>
          <w:rFonts w:ascii="Arial" w:hAnsi="Arial" w:cs="Arial"/>
          <w:b/>
          <w:bCs/>
          <w:color w:val="000000"/>
        </w:rPr>
        <w:t>testimone della difesa</w:t>
      </w:r>
      <w:r w:rsidR="00D614CC">
        <w:rPr>
          <w:rFonts w:ascii="Arial" w:hAnsi="Arial" w:cs="Arial"/>
          <w:color w:val="000000"/>
        </w:rPr>
        <w:t xml:space="preserve">, </w:t>
      </w:r>
      <w:r w:rsidR="00D614CC" w:rsidRPr="00D614CC">
        <w:rPr>
          <w:rFonts w:ascii="Arial" w:hAnsi="Arial" w:cs="Arial"/>
          <w:b/>
          <w:bCs/>
          <w:color w:val="000000"/>
        </w:rPr>
        <w:t>Serena Danna</w:t>
      </w:r>
      <w:r w:rsidR="00D614CC">
        <w:rPr>
          <w:rFonts w:ascii="Arial" w:hAnsi="Arial" w:cs="Arial"/>
          <w:color w:val="000000"/>
        </w:rPr>
        <w:t xml:space="preserve">, giornalista, vicedirettrice di Open, nei panni della moglie del presidente, </w:t>
      </w:r>
      <w:proofErr w:type="spellStart"/>
      <w:r w:rsidR="00D614CC">
        <w:rPr>
          <w:rFonts w:ascii="Arial" w:hAnsi="Arial" w:cs="Arial"/>
          <w:color w:val="000000"/>
        </w:rPr>
        <w:t>Pat</w:t>
      </w:r>
      <w:proofErr w:type="spellEnd"/>
      <w:r w:rsidR="00D614CC">
        <w:rPr>
          <w:rFonts w:ascii="Arial" w:hAnsi="Arial" w:cs="Arial"/>
          <w:color w:val="000000"/>
        </w:rPr>
        <w:t xml:space="preserve"> Nixon. Il suo discorso ha fatto leva soprattutto sull’amore di Nixon per il suo Paese, l’America, che mai avrebbe messo in pericolo</w:t>
      </w:r>
      <w:r w:rsidR="00735CDE">
        <w:rPr>
          <w:rFonts w:ascii="Arial" w:hAnsi="Arial" w:cs="Arial"/>
          <w:color w:val="000000"/>
        </w:rPr>
        <w:t xml:space="preserve"> e che “</w:t>
      </w:r>
      <w:r w:rsidR="00735CDE" w:rsidRPr="00735CDE">
        <w:rPr>
          <w:rFonts w:ascii="Arial" w:hAnsi="Arial" w:cs="Arial"/>
          <w:i/>
          <w:iCs/>
          <w:color w:val="000000"/>
        </w:rPr>
        <w:t>ha sempre messo davanti a tutto</w:t>
      </w:r>
      <w:r w:rsidR="00735CDE">
        <w:rPr>
          <w:rFonts w:ascii="Arial" w:hAnsi="Arial" w:cs="Arial"/>
          <w:color w:val="000000"/>
        </w:rPr>
        <w:t xml:space="preserve">”. </w:t>
      </w:r>
    </w:p>
    <w:p w14:paraId="5DA1E1CF" w14:textId="2660A3D5" w:rsidR="00D614CC" w:rsidRDefault="00D614CC" w:rsidP="00D614CC">
      <w:pPr>
        <w:spacing w:line="264" w:lineRule="atLeast"/>
        <w:jc w:val="both"/>
        <w:rPr>
          <w:rFonts w:ascii="Arial" w:hAnsi="Arial" w:cs="Arial"/>
          <w:color w:val="000000"/>
        </w:rPr>
      </w:pPr>
    </w:p>
    <w:p w14:paraId="3C5C95AA" w14:textId="3E497ABA" w:rsidR="00D614CC" w:rsidRPr="00D614CC" w:rsidRDefault="00D614CC" w:rsidP="00D614CC">
      <w:pPr>
        <w:spacing w:line="264" w:lineRule="atLeast"/>
        <w:jc w:val="both"/>
        <w:rPr>
          <w:rFonts w:ascii="Arial" w:hAnsi="Arial" w:cs="Arial"/>
          <w:color w:val="000000"/>
        </w:rPr>
      </w:pPr>
      <w:r>
        <w:rPr>
          <w:rFonts w:ascii="Arial" w:hAnsi="Arial" w:cs="Arial"/>
          <w:color w:val="000000"/>
        </w:rPr>
        <w:t xml:space="preserve">Al termine del dibattimento, </w:t>
      </w:r>
      <w:r w:rsidRPr="00D614CC">
        <w:rPr>
          <w:rFonts w:ascii="Arial" w:hAnsi="Arial" w:cs="Arial"/>
          <w:b/>
          <w:bCs/>
          <w:color w:val="000000"/>
        </w:rPr>
        <w:t>la giuria popolare ha votato per la colpevolezza di Richard Nixon</w:t>
      </w:r>
      <w:r>
        <w:rPr>
          <w:rFonts w:ascii="Arial" w:hAnsi="Arial" w:cs="Arial"/>
          <w:color w:val="000000"/>
        </w:rPr>
        <w:t xml:space="preserve">. Un verdetto combattuto, come ha commentato il </w:t>
      </w:r>
      <w:r w:rsidRPr="00D614CC">
        <w:rPr>
          <w:rFonts w:ascii="Arial" w:hAnsi="Arial" w:cs="Arial"/>
          <w:b/>
          <w:bCs/>
          <w:color w:val="000000"/>
        </w:rPr>
        <w:t>presidente della Corte</w:t>
      </w:r>
      <w:r>
        <w:rPr>
          <w:rFonts w:ascii="Arial" w:hAnsi="Arial" w:cs="Arial"/>
          <w:color w:val="000000"/>
        </w:rPr>
        <w:t xml:space="preserve">, </w:t>
      </w:r>
      <w:r w:rsidRPr="00D614CC">
        <w:rPr>
          <w:rFonts w:ascii="Arial" w:hAnsi="Arial" w:cs="Arial"/>
          <w:b/>
          <w:bCs/>
          <w:color w:val="000000"/>
        </w:rPr>
        <w:t>Giovanni Canzio</w:t>
      </w:r>
      <w:r>
        <w:rPr>
          <w:rFonts w:ascii="Arial" w:hAnsi="Arial" w:cs="Arial"/>
          <w:color w:val="000000"/>
        </w:rPr>
        <w:t xml:space="preserve">: </w:t>
      </w:r>
      <w:r w:rsidRPr="00D614CC">
        <w:rPr>
          <w:rFonts w:ascii="Arial" w:hAnsi="Arial" w:cs="Arial"/>
          <w:color w:val="000000"/>
        </w:rPr>
        <w:t>“</w:t>
      </w:r>
      <w:r w:rsidRPr="00D614CC">
        <w:rPr>
          <w:rFonts w:ascii="Arial" w:hAnsi="Arial" w:cs="Arial"/>
          <w:i/>
          <w:iCs/>
          <w:color w:val="000000"/>
        </w:rPr>
        <w:t xml:space="preserve">Perché un terzo in più di voti vanno alla colpevolezza? </w:t>
      </w:r>
      <w:r w:rsidRPr="00D614CC">
        <w:rPr>
          <w:rFonts w:ascii="Arial" w:hAnsi="Arial" w:cs="Arial"/>
          <w:b/>
          <w:bCs/>
          <w:i/>
          <w:iCs/>
          <w:color w:val="000000"/>
        </w:rPr>
        <w:t>Perché i cittadini non sopportano l’abuso del potere. Lo possono tollerare per un po’ di tempo, ma l’abuso continuato del potere è un danno straordinario alla democrazia</w:t>
      </w:r>
      <w:r w:rsidRPr="00D614CC">
        <w:rPr>
          <w:rFonts w:ascii="Arial" w:hAnsi="Arial" w:cs="Arial"/>
          <w:i/>
          <w:iCs/>
          <w:color w:val="000000"/>
        </w:rPr>
        <w:t>. Credo sia per questo che non ha fatto presa la dottrina estera americana del contenimento del potere. L’abuso del potere porta a un deragliamento della democrazia e quando deraglia la democrazia deraglia lo stato di diritto e deragliano, infine, le libertà individuali</w:t>
      </w:r>
      <w:r w:rsidRPr="00D614CC">
        <w:rPr>
          <w:rFonts w:ascii="Arial" w:hAnsi="Arial" w:cs="Arial"/>
          <w:color w:val="000000"/>
        </w:rPr>
        <w:t>”.</w:t>
      </w:r>
      <w:r>
        <w:rPr>
          <w:rFonts w:ascii="Calibri" w:hAnsi="Calibri" w:cs="Calibri"/>
          <w:color w:val="000000"/>
        </w:rPr>
        <w:t xml:space="preserve"> </w:t>
      </w:r>
    </w:p>
    <w:p w14:paraId="1353D8DC" w14:textId="77777777" w:rsidR="00735CDE" w:rsidRDefault="00735CDE" w:rsidP="00B23826">
      <w:pPr>
        <w:pStyle w:val="NormaleWeb"/>
        <w:jc w:val="both"/>
        <w:rPr>
          <w:rFonts w:ascii="Arial" w:hAnsi="Arial" w:cs="Arial"/>
          <w:b/>
          <w:bCs/>
          <w:color w:val="000000"/>
        </w:rPr>
      </w:pPr>
    </w:p>
    <w:p w14:paraId="4E14FF0E" w14:textId="55C8CC56" w:rsidR="00E80E47" w:rsidRPr="00B23826" w:rsidRDefault="00E80E47" w:rsidP="00B23826">
      <w:pPr>
        <w:pStyle w:val="NormaleWeb"/>
        <w:jc w:val="both"/>
        <w:rPr>
          <w:color w:val="000000"/>
        </w:rPr>
      </w:pPr>
      <w:r w:rsidRPr="00B23826">
        <w:rPr>
          <w:rFonts w:ascii="Arial" w:hAnsi="Arial" w:cs="Arial"/>
          <w:b/>
          <w:bCs/>
          <w:color w:val="000000"/>
        </w:rPr>
        <w:t>CAPI DI IMPUTAZIONE</w:t>
      </w:r>
    </w:p>
    <w:p w14:paraId="4C7C89E6" w14:textId="712A1FD2" w:rsidR="00B23826" w:rsidRPr="00B23826" w:rsidRDefault="00B23826" w:rsidP="00B23826">
      <w:pPr>
        <w:jc w:val="both"/>
        <w:rPr>
          <w:rFonts w:ascii="Arial" w:hAnsi="Arial" w:cs="Arial"/>
          <w:color w:val="000000"/>
        </w:rPr>
      </w:pPr>
      <w:r w:rsidRPr="00B23826">
        <w:rPr>
          <w:rFonts w:ascii="Arial" w:hAnsi="Arial" w:cs="Arial"/>
          <w:color w:val="000000"/>
        </w:rPr>
        <w:t xml:space="preserve">Richard </w:t>
      </w:r>
      <w:proofErr w:type="spellStart"/>
      <w:r w:rsidRPr="00B23826">
        <w:rPr>
          <w:rFonts w:ascii="Arial" w:hAnsi="Arial" w:cs="Arial"/>
          <w:color w:val="000000"/>
        </w:rPr>
        <w:t>Milhous</w:t>
      </w:r>
      <w:proofErr w:type="spellEnd"/>
      <w:r w:rsidRPr="00B23826">
        <w:rPr>
          <w:rFonts w:ascii="Arial" w:hAnsi="Arial" w:cs="Arial"/>
          <w:color w:val="000000"/>
        </w:rPr>
        <w:t xml:space="preserve"> N</w:t>
      </w:r>
      <w:r>
        <w:rPr>
          <w:rFonts w:ascii="Arial" w:hAnsi="Arial" w:cs="Arial"/>
          <w:color w:val="000000"/>
        </w:rPr>
        <w:t>ixon</w:t>
      </w:r>
      <w:r w:rsidRPr="00B23826">
        <w:rPr>
          <w:rFonts w:ascii="Arial" w:hAnsi="Arial" w:cs="Arial"/>
          <w:color w:val="000000"/>
        </w:rPr>
        <w:t>, 37° Presidente degli Stati Uniti d’America</w:t>
      </w:r>
    </w:p>
    <w:p w14:paraId="60C32BE5" w14:textId="77777777" w:rsidR="00B23826" w:rsidRPr="00B23826" w:rsidRDefault="00B23826" w:rsidP="00B23826">
      <w:pPr>
        <w:jc w:val="both"/>
        <w:rPr>
          <w:rFonts w:ascii="Arial" w:hAnsi="Arial" w:cs="Arial"/>
          <w:color w:val="000000"/>
        </w:rPr>
      </w:pPr>
    </w:p>
    <w:p w14:paraId="3A77ED3F" w14:textId="77777777" w:rsidR="00B23826" w:rsidRPr="00B23826" w:rsidRDefault="00B23826" w:rsidP="00B23826">
      <w:pPr>
        <w:jc w:val="both"/>
        <w:rPr>
          <w:rFonts w:ascii="Arial" w:hAnsi="Arial" w:cs="Arial"/>
          <w:color w:val="000000"/>
        </w:rPr>
      </w:pPr>
      <w:r w:rsidRPr="00B23826">
        <w:rPr>
          <w:rFonts w:ascii="Arial" w:hAnsi="Arial" w:cs="Arial"/>
          <w:color w:val="000000"/>
        </w:rPr>
        <w:t>IMPUTATO</w:t>
      </w:r>
    </w:p>
    <w:p w14:paraId="25D569CC" w14:textId="77777777" w:rsidR="00B23826" w:rsidRPr="00B23826" w:rsidRDefault="00B23826" w:rsidP="00B23826">
      <w:pPr>
        <w:jc w:val="both"/>
        <w:rPr>
          <w:rFonts w:ascii="Arial" w:hAnsi="Arial" w:cs="Arial"/>
          <w:color w:val="000000"/>
        </w:rPr>
      </w:pPr>
    </w:p>
    <w:p w14:paraId="0FABD0AD" w14:textId="77777777" w:rsidR="00735CDE" w:rsidRDefault="00B23826" w:rsidP="00735CDE">
      <w:pPr>
        <w:pStyle w:val="Paragrafoelenco"/>
        <w:numPr>
          <w:ilvl w:val="0"/>
          <w:numId w:val="6"/>
        </w:numPr>
        <w:jc w:val="both"/>
        <w:rPr>
          <w:rFonts w:ascii="Arial" w:hAnsi="Arial" w:cs="Arial"/>
          <w:color w:val="000000"/>
        </w:rPr>
      </w:pPr>
      <w:r w:rsidRPr="00735CDE">
        <w:rPr>
          <w:rFonts w:ascii="Arial" w:hAnsi="Arial" w:cs="Arial"/>
          <w:color w:val="000000"/>
        </w:rPr>
        <w:t xml:space="preserve">Del delitto previsto e punito dagli articoli 110, 81 c. 2, 61 n. 9, 275, 615-bis del Codice penale, perché, nella qualità di Presidente degli Stati Uniti d’America, in concorso e riunione con un consistente numero di persone del suo staff, tra cui Bernard Barker, Virgilio </w:t>
      </w:r>
      <w:proofErr w:type="spellStart"/>
      <w:r w:rsidRPr="00735CDE">
        <w:rPr>
          <w:rFonts w:ascii="Arial" w:hAnsi="Arial" w:cs="Arial"/>
          <w:color w:val="000000"/>
        </w:rPr>
        <w:t>González</w:t>
      </w:r>
      <w:proofErr w:type="spellEnd"/>
      <w:r w:rsidRPr="00735CDE">
        <w:rPr>
          <w:rFonts w:ascii="Arial" w:hAnsi="Arial" w:cs="Arial"/>
          <w:color w:val="000000"/>
        </w:rPr>
        <w:t xml:space="preserve">, Eugenio </w:t>
      </w:r>
      <w:proofErr w:type="spellStart"/>
      <w:r w:rsidRPr="00735CDE">
        <w:rPr>
          <w:rFonts w:ascii="Arial" w:hAnsi="Arial" w:cs="Arial"/>
          <w:color w:val="000000"/>
        </w:rPr>
        <w:t>Martínez</w:t>
      </w:r>
      <w:proofErr w:type="spellEnd"/>
      <w:r w:rsidRPr="00735CDE">
        <w:rPr>
          <w:rFonts w:ascii="Arial" w:hAnsi="Arial" w:cs="Arial"/>
          <w:color w:val="000000"/>
        </w:rPr>
        <w:t xml:space="preserve">, James W. Mc </w:t>
      </w:r>
      <w:proofErr w:type="spellStart"/>
      <w:r w:rsidRPr="00735CDE">
        <w:rPr>
          <w:rFonts w:ascii="Arial" w:hAnsi="Arial" w:cs="Arial"/>
          <w:color w:val="000000"/>
        </w:rPr>
        <w:t>Cord</w:t>
      </w:r>
      <w:proofErr w:type="spellEnd"/>
      <w:r w:rsidRPr="00735CDE">
        <w:rPr>
          <w:rFonts w:ascii="Arial" w:hAnsi="Arial" w:cs="Arial"/>
          <w:color w:val="000000"/>
        </w:rPr>
        <w:t xml:space="preserve"> Jr. e Frank </w:t>
      </w:r>
      <w:proofErr w:type="spellStart"/>
      <w:r w:rsidRPr="00735CDE">
        <w:rPr>
          <w:rFonts w:ascii="Arial" w:hAnsi="Arial" w:cs="Arial"/>
          <w:color w:val="000000"/>
        </w:rPr>
        <w:t>Sturgis</w:t>
      </w:r>
      <w:proofErr w:type="spellEnd"/>
      <w:r w:rsidRPr="00735CDE">
        <w:rPr>
          <w:rFonts w:ascii="Arial" w:hAnsi="Arial" w:cs="Arial"/>
          <w:color w:val="000000"/>
        </w:rPr>
        <w:t xml:space="preserve">, ed altri non compiutamente identificati, con una pluralità di condotte, reiterate nel tempo ma esecutive del medesimo disegno criminoso, quale mandante e beneficiario dell’intera operazione illecita, disponeva di effettuare attività di spionaggio politico nei confronti di candidati e appartenenti al Partito Democratico, acquisendo indebitamente, </w:t>
      </w:r>
    </w:p>
    <w:p w14:paraId="7D8124D5" w14:textId="77777777" w:rsidR="00735CDE" w:rsidRDefault="00735CDE" w:rsidP="00735CDE">
      <w:pPr>
        <w:pStyle w:val="Paragrafoelenco"/>
        <w:jc w:val="both"/>
        <w:rPr>
          <w:rFonts w:ascii="Arial" w:hAnsi="Arial" w:cs="Arial"/>
          <w:color w:val="000000"/>
        </w:rPr>
      </w:pPr>
    </w:p>
    <w:p w14:paraId="60CEC5A4" w14:textId="77777777" w:rsidR="00735CDE" w:rsidRDefault="00735CDE" w:rsidP="00735CDE">
      <w:pPr>
        <w:pStyle w:val="Paragrafoelenco"/>
        <w:jc w:val="both"/>
        <w:rPr>
          <w:rFonts w:ascii="Arial" w:hAnsi="Arial" w:cs="Arial"/>
          <w:color w:val="000000"/>
        </w:rPr>
      </w:pPr>
    </w:p>
    <w:p w14:paraId="2A59C44C" w14:textId="77777777" w:rsidR="00735CDE" w:rsidRDefault="00735CDE" w:rsidP="00735CDE">
      <w:pPr>
        <w:pStyle w:val="Paragrafoelenco"/>
        <w:jc w:val="both"/>
        <w:rPr>
          <w:rFonts w:ascii="Arial" w:hAnsi="Arial" w:cs="Arial"/>
          <w:color w:val="000000"/>
        </w:rPr>
      </w:pPr>
    </w:p>
    <w:p w14:paraId="490495AE" w14:textId="77777777" w:rsidR="00735CDE" w:rsidRDefault="00735CDE" w:rsidP="00735CDE">
      <w:pPr>
        <w:pStyle w:val="Paragrafoelenco"/>
        <w:jc w:val="both"/>
        <w:rPr>
          <w:rFonts w:ascii="Arial" w:hAnsi="Arial" w:cs="Arial"/>
          <w:color w:val="000000"/>
        </w:rPr>
      </w:pPr>
    </w:p>
    <w:p w14:paraId="322900EB" w14:textId="77777777" w:rsidR="00916236" w:rsidRDefault="00916236" w:rsidP="00735CDE">
      <w:pPr>
        <w:pStyle w:val="Paragrafoelenco"/>
        <w:jc w:val="both"/>
        <w:rPr>
          <w:rFonts w:ascii="Arial" w:hAnsi="Arial" w:cs="Arial"/>
          <w:color w:val="000000"/>
        </w:rPr>
      </w:pPr>
    </w:p>
    <w:p w14:paraId="45DD4F4E" w14:textId="77777777" w:rsidR="00916236" w:rsidRDefault="00916236" w:rsidP="00735CDE">
      <w:pPr>
        <w:pStyle w:val="Paragrafoelenco"/>
        <w:jc w:val="both"/>
        <w:rPr>
          <w:rFonts w:ascii="Arial" w:hAnsi="Arial" w:cs="Arial"/>
          <w:color w:val="000000"/>
        </w:rPr>
      </w:pPr>
    </w:p>
    <w:p w14:paraId="0B3507DF" w14:textId="6A151541" w:rsidR="00735CDE" w:rsidRDefault="00735CDE" w:rsidP="00735CDE">
      <w:pPr>
        <w:pStyle w:val="Paragrafoelenco"/>
        <w:jc w:val="both"/>
        <w:rPr>
          <w:rFonts w:ascii="Arial" w:hAnsi="Arial" w:cs="Arial"/>
          <w:color w:val="000000"/>
        </w:rPr>
      </w:pPr>
      <w:r w:rsidRPr="00735CDE">
        <w:rPr>
          <w:rFonts w:ascii="Arial" w:hAnsi="Arial" w:cs="Arial"/>
          <w:color w:val="000000"/>
        </w:rPr>
        <w:t>mediante l’uso di strumenti di ripresa visiva o sonora (c.d. cimici e microspie materialmente collocate dai su citati complici nel quartier generale del Comitato Elettorale del Partito Democratico) nonché tramite illecita acquisizione di documenti privati, notizie attinenti alla vita privata di esponenti politici del partito avversario che dovevano rimanere segrete o, comunque, riservate nell’interesse politico dello Stato, ma che egli poi utilizzava per finalità private. Con l’aggravante di aver commesso il fatto con abuso di poteri e violazione dei doveri inerenti ad una pubblica funzione. In Washington e altre città degli Stati Uniti, fino al 17 giugno 1972.</w:t>
      </w:r>
    </w:p>
    <w:p w14:paraId="220ECDFB" w14:textId="2D00E396" w:rsidR="00735CDE" w:rsidRDefault="00735CDE" w:rsidP="00735CDE">
      <w:pPr>
        <w:pStyle w:val="Paragrafoelenco"/>
        <w:jc w:val="both"/>
        <w:rPr>
          <w:rFonts w:ascii="Arial" w:hAnsi="Arial" w:cs="Arial"/>
          <w:color w:val="000000"/>
        </w:rPr>
      </w:pPr>
    </w:p>
    <w:p w14:paraId="1618F873" w14:textId="53DDE845" w:rsidR="00B23826" w:rsidRDefault="00B23826" w:rsidP="00B23826">
      <w:pPr>
        <w:pStyle w:val="Paragrafoelenco"/>
        <w:numPr>
          <w:ilvl w:val="0"/>
          <w:numId w:val="6"/>
        </w:numPr>
        <w:jc w:val="both"/>
        <w:rPr>
          <w:rFonts w:ascii="Arial" w:hAnsi="Arial" w:cs="Arial"/>
          <w:color w:val="000000"/>
        </w:rPr>
      </w:pPr>
      <w:r w:rsidRPr="00735CDE">
        <w:rPr>
          <w:rFonts w:ascii="Arial" w:hAnsi="Arial" w:cs="Arial"/>
          <w:color w:val="000000"/>
        </w:rPr>
        <w:t xml:space="preserve">Del delitto previsto e punito dagli articoli 110, 81 c. 2, 61 </w:t>
      </w:r>
      <w:proofErr w:type="spellStart"/>
      <w:r w:rsidRPr="00735CDE">
        <w:rPr>
          <w:rFonts w:ascii="Arial" w:hAnsi="Arial" w:cs="Arial"/>
          <w:color w:val="000000"/>
        </w:rPr>
        <w:t>nn</w:t>
      </w:r>
      <w:proofErr w:type="spellEnd"/>
      <w:r w:rsidRPr="00735CDE">
        <w:rPr>
          <w:rFonts w:ascii="Arial" w:hAnsi="Arial" w:cs="Arial"/>
          <w:color w:val="000000"/>
        </w:rPr>
        <w:t>. 2 e 9, 375, 377 del codice penale, perché, nella qualità di Presidente degli Stati Uniti d’America, in concorso e riunione con altre persone del suo staff, con una pluralità di atti distinti e reiterati nel tempo, esecutivi del medesimo disegno criminoso, in qualità di mandante e beneficiario dell’intera operazione illecita, dopo aver perpetrato i delitti indicati al capo che precede, al fine di impedire, ostacolare o sviare l’indagine che dalla commissione degli stessi era stata avviata, e che aveva rapidamente lambito lo staff presidenziale, forniva false informazioni e induceva i complici a fornire false informazioni, disponeva la soppressione e l’occultamento della documentazione probatoria, tentava di condizionare l’attività degli inquirenti e dell’autorità giudiziaria, attuando senza remore e su vasta scala attività di depistaggio e intralcio alla giustizia. Con l’aggravante di aver commesso il fatto con abuso di poteri e violazione dei doveri inerenti a una pubblica funzione, nonché al fine di procurarsi l’impunità per il reato di spionaggio politico contestato al capo che precede. In Washington e altre città degli Stati Uniti, dal 17 giugno 1972 al 9 agosto 1974.</w:t>
      </w:r>
    </w:p>
    <w:p w14:paraId="03247371" w14:textId="28C399C0" w:rsidR="00735CDE" w:rsidRDefault="00735CDE" w:rsidP="00735CDE">
      <w:pPr>
        <w:jc w:val="both"/>
        <w:rPr>
          <w:rFonts w:ascii="Arial" w:hAnsi="Arial" w:cs="Arial"/>
          <w:color w:val="000000"/>
        </w:rPr>
      </w:pPr>
    </w:p>
    <w:p w14:paraId="7A35F726" w14:textId="1C00D65E" w:rsidR="00E80E47" w:rsidRPr="00735CDE" w:rsidRDefault="00B23826" w:rsidP="00B23826">
      <w:pPr>
        <w:pStyle w:val="Paragrafoelenco"/>
        <w:numPr>
          <w:ilvl w:val="0"/>
          <w:numId w:val="6"/>
        </w:numPr>
        <w:jc w:val="both"/>
        <w:rPr>
          <w:rFonts w:ascii="Arial" w:hAnsi="Arial" w:cs="Arial"/>
          <w:color w:val="000000"/>
        </w:rPr>
      </w:pPr>
      <w:r w:rsidRPr="00735CDE">
        <w:rPr>
          <w:rFonts w:ascii="Arial" w:hAnsi="Arial" w:cs="Arial"/>
          <w:color w:val="000000"/>
        </w:rPr>
        <w:t>Del delitto previsto e punito dagli articoli 110, 283, 289 del codice penale, perché, nella qualità di Presidente degli Stati Uniti d’America, appoggiava e sosteneva, quale concorrente morale e istigatore, l’attentato – colpo di stato – attuato con atti violenti e para belligeranti in Cile dai militari guidati dal generale Augusto Pinochet nei confronti del presidente Salvador Allende e del legittimo governo democraticamente eletto che, a cagione di ciò, venne sovvertito e sostituito da un sanguinario governo militare; emblematicamente: il presidente Allende venne assassinato mentre difendeva le sue prerogative presidenziali e gli assetti democratici del paese sud americano. In Santiago del Cile, 11 settembre 1973.</w:t>
      </w:r>
    </w:p>
    <w:p w14:paraId="73C01811" w14:textId="77777777" w:rsidR="00B23826" w:rsidRPr="00B23826" w:rsidRDefault="00B23826" w:rsidP="00B23826">
      <w:pPr>
        <w:jc w:val="both"/>
        <w:rPr>
          <w:rFonts w:ascii="Arial" w:hAnsi="Arial" w:cs="Arial"/>
          <w:b/>
          <w:bCs/>
          <w:color w:val="000000"/>
          <w:u w:val="single"/>
        </w:rPr>
      </w:pPr>
    </w:p>
    <w:p w14:paraId="410C2DF0" w14:textId="77777777" w:rsidR="00735CDE" w:rsidRDefault="00735CDE" w:rsidP="00B23826">
      <w:pPr>
        <w:jc w:val="both"/>
        <w:rPr>
          <w:rFonts w:ascii="Arial" w:hAnsi="Arial" w:cs="Arial"/>
          <w:b/>
          <w:bCs/>
          <w:color w:val="000000" w:themeColor="text1"/>
          <w:u w:val="single"/>
        </w:rPr>
      </w:pPr>
    </w:p>
    <w:p w14:paraId="03576F7C" w14:textId="41464D31" w:rsidR="00E80E47" w:rsidRPr="00735CDE" w:rsidRDefault="00735CDE" w:rsidP="00B23826">
      <w:pPr>
        <w:jc w:val="both"/>
        <w:rPr>
          <w:rFonts w:ascii="Arial" w:hAnsi="Arial" w:cs="Arial"/>
          <w:b/>
          <w:bCs/>
          <w:color w:val="000000" w:themeColor="text1"/>
          <w:u w:val="single"/>
        </w:rPr>
      </w:pPr>
      <w:r>
        <w:rPr>
          <w:rFonts w:ascii="Arial" w:hAnsi="Arial" w:cs="Arial"/>
          <w:b/>
          <w:bCs/>
          <w:color w:val="000000" w:themeColor="text1"/>
          <w:u w:val="single"/>
        </w:rPr>
        <w:t>I</w:t>
      </w:r>
      <w:r w:rsidR="00E80E47" w:rsidRPr="00D614CC">
        <w:rPr>
          <w:rFonts w:ascii="Arial" w:hAnsi="Arial" w:cs="Arial"/>
          <w:b/>
          <w:bCs/>
          <w:color w:val="000000" w:themeColor="text1"/>
          <w:u w:val="single"/>
        </w:rPr>
        <w:t>n allegato foto di Marina Alessi</w:t>
      </w:r>
    </w:p>
    <w:p w14:paraId="4C5C9321" w14:textId="77777777" w:rsidR="00E80E47" w:rsidRPr="00B23826" w:rsidRDefault="00E80E47" w:rsidP="00B23826">
      <w:pPr>
        <w:jc w:val="both"/>
        <w:rPr>
          <w:rFonts w:ascii="Calibri" w:hAnsi="Calibri" w:cs="Calibri"/>
          <w:color w:val="000000"/>
        </w:rPr>
      </w:pPr>
      <w:r w:rsidRPr="00B23826">
        <w:rPr>
          <w:rFonts w:ascii="Arial" w:hAnsi="Arial" w:cs="Arial"/>
          <w:color w:val="000000"/>
        </w:rPr>
        <w:t> </w:t>
      </w:r>
    </w:p>
    <w:p w14:paraId="168543D7" w14:textId="77777777" w:rsidR="00E80E47" w:rsidRPr="00B23826" w:rsidRDefault="00E80E47" w:rsidP="00B23826">
      <w:pPr>
        <w:spacing w:before="52"/>
        <w:ind w:right="3433"/>
        <w:jc w:val="both"/>
        <w:rPr>
          <w:rFonts w:ascii="Calibri" w:hAnsi="Calibri" w:cs="Calibri"/>
          <w:color w:val="000000"/>
        </w:rPr>
      </w:pPr>
      <w:bookmarkStart w:id="0" w:name="m_-5005721315427244111_m_-63463204038527"/>
      <w:r w:rsidRPr="00B23826">
        <w:rPr>
          <w:rFonts w:ascii="Arial" w:hAnsi="Arial" w:cs="Arial"/>
          <w:color w:val="222222"/>
        </w:rPr>
        <w:t>Si ringrazia</w:t>
      </w:r>
      <w:r w:rsidRPr="00B23826">
        <w:rPr>
          <w:rFonts w:ascii="Arial" w:hAnsi="Arial" w:cs="Arial"/>
          <w:color w:val="222222"/>
          <w:spacing w:val="-2"/>
        </w:rPr>
        <w:t> </w:t>
      </w:r>
      <w:r w:rsidRPr="00B23826">
        <w:rPr>
          <w:rFonts w:ascii="Arial" w:hAnsi="Arial" w:cs="Arial"/>
          <w:color w:val="222222"/>
        </w:rPr>
        <w:t>per</w:t>
      </w:r>
      <w:r w:rsidRPr="00B23826">
        <w:rPr>
          <w:rFonts w:ascii="Arial" w:hAnsi="Arial" w:cs="Arial"/>
          <w:color w:val="222222"/>
          <w:spacing w:val="-3"/>
        </w:rPr>
        <w:t> </w:t>
      </w:r>
      <w:r w:rsidRPr="00B23826">
        <w:rPr>
          <w:rFonts w:ascii="Arial" w:hAnsi="Arial" w:cs="Arial"/>
          <w:color w:val="222222"/>
        </w:rPr>
        <w:t>il sostegno DATASTAMPA</w:t>
      </w:r>
      <w:bookmarkEnd w:id="0"/>
    </w:p>
    <w:p w14:paraId="11884355" w14:textId="77777777" w:rsidR="00E80E47" w:rsidRPr="00B23826" w:rsidRDefault="00E80E47" w:rsidP="00B23826">
      <w:pPr>
        <w:jc w:val="both"/>
        <w:rPr>
          <w:rFonts w:ascii="Calibri" w:hAnsi="Calibri" w:cs="Calibri"/>
          <w:color w:val="000000"/>
        </w:rPr>
      </w:pPr>
      <w:r w:rsidRPr="00B23826">
        <w:rPr>
          <w:rFonts w:ascii="Arial" w:hAnsi="Arial" w:cs="Arial"/>
          <w:color w:val="000000"/>
        </w:rPr>
        <w:t> </w:t>
      </w:r>
    </w:p>
    <w:p w14:paraId="78951604" w14:textId="5BC5790F" w:rsidR="00B23826" w:rsidRPr="00B23826" w:rsidRDefault="00B23826" w:rsidP="00B23826">
      <w:pPr>
        <w:jc w:val="both"/>
        <w:rPr>
          <w:rFonts w:ascii="Arial" w:hAnsi="Arial" w:cs="Arial"/>
          <w:color w:val="000000"/>
        </w:rPr>
      </w:pPr>
      <w:r w:rsidRPr="00B23826">
        <w:rPr>
          <w:rFonts w:ascii="Arial" w:hAnsi="Arial" w:cs="Arial"/>
          <w:color w:val="000000"/>
        </w:rPr>
        <w:t xml:space="preserve">Note </w:t>
      </w:r>
      <w:proofErr w:type="spellStart"/>
      <w:r w:rsidRPr="00B23826">
        <w:rPr>
          <w:rFonts w:ascii="Arial" w:hAnsi="Arial" w:cs="Arial"/>
          <w:color w:val="000000"/>
        </w:rPr>
        <w:t>bio</w:t>
      </w:r>
      <w:proofErr w:type="spellEnd"/>
      <w:r w:rsidRPr="00B23826">
        <w:rPr>
          <w:rFonts w:ascii="Arial" w:hAnsi="Arial" w:cs="Arial"/>
          <w:color w:val="000000"/>
        </w:rPr>
        <w:t xml:space="preserve"> Elisa Greco: </w:t>
      </w:r>
      <w:hyperlink r:id="rId7" w:history="1">
        <w:r w:rsidRPr="00B23826">
          <w:rPr>
            <w:rStyle w:val="Collegamentoipertestuale"/>
            <w:rFonts w:ascii="Arial" w:hAnsi="Arial" w:cs="Arial"/>
          </w:rPr>
          <w:t>https://www.wikimilano.it/wiki/Elisa_Greco</w:t>
        </w:r>
      </w:hyperlink>
    </w:p>
    <w:p w14:paraId="76503891" w14:textId="77777777" w:rsidR="00B23826" w:rsidRPr="00B23826" w:rsidRDefault="00B23826" w:rsidP="00B23826">
      <w:pPr>
        <w:jc w:val="both"/>
        <w:rPr>
          <w:rFonts w:ascii="Arial" w:hAnsi="Arial" w:cs="Arial"/>
          <w:b/>
          <w:bCs/>
          <w:i/>
          <w:iCs/>
          <w:color w:val="000000"/>
        </w:rPr>
      </w:pPr>
    </w:p>
    <w:p w14:paraId="0A7A9B55" w14:textId="77777777" w:rsidR="00B23826" w:rsidRPr="00B23826" w:rsidRDefault="00B23826" w:rsidP="00B23826">
      <w:pPr>
        <w:jc w:val="both"/>
        <w:rPr>
          <w:rFonts w:ascii="Arial" w:hAnsi="Arial" w:cs="Arial"/>
          <w:b/>
          <w:bCs/>
          <w:i/>
          <w:iCs/>
          <w:color w:val="000000"/>
        </w:rPr>
      </w:pPr>
      <w:r w:rsidRPr="00B23826">
        <w:rPr>
          <w:rFonts w:ascii="Arial" w:hAnsi="Arial" w:cs="Arial"/>
          <w:color w:val="000000"/>
        </w:rPr>
        <w:t>Redazione</w:t>
      </w:r>
      <w:r w:rsidRPr="00B23826">
        <w:rPr>
          <w:rFonts w:ascii="Arial" w:hAnsi="Arial" w:cs="Arial"/>
          <w:b/>
          <w:bCs/>
          <w:i/>
          <w:iCs/>
          <w:color w:val="000000"/>
        </w:rPr>
        <w:t xml:space="preserve"> La Storia a Processo!</w:t>
      </w:r>
    </w:p>
    <w:p w14:paraId="1CA5B35E" w14:textId="77777777" w:rsidR="00B23826" w:rsidRPr="00B23826" w:rsidRDefault="00B23826" w:rsidP="00B23826">
      <w:pPr>
        <w:jc w:val="both"/>
        <w:rPr>
          <w:rFonts w:ascii="Arial" w:hAnsi="Arial" w:cs="Arial"/>
          <w:color w:val="000000"/>
        </w:rPr>
      </w:pPr>
      <w:proofErr w:type="gramStart"/>
      <w:r w:rsidRPr="00B23826">
        <w:rPr>
          <w:rFonts w:ascii="Arial" w:hAnsi="Arial" w:cs="Arial"/>
          <w:color w:val="000000"/>
        </w:rPr>
        <w:t>email</w:t>
      </w:r>
      <w:proofErr w:type="gramEnd"/>
      <w:r w:rsidRPr="00B23826">
        <w:rPr>
          <w:rFonts w:ascii="Arial" w:hAnsi="Arial" w:cs="Arial"/>
          <w:color w:val="000000"/>
        </w:rPr>
        <w:t>: redazione.storiaaprocesso@gmail.com</w:t>
      </w:r>
    </w:p>
    <w:p w14:paraId="508AB1F0" w14:textId="77777777" w:rsidR="00B23826" w:rsidRDefault="00B23826" w:rsidP="00B23826">
      <w:pPr>
        <w:jc w:val="both"/>
        <w:rPr>
          <w:rFonts w:ascii="Arial" w:hAnsi="Arial" w:cs="Arial"/>
          <w:b/>
          <w:bCs/>
          <w:i/>
          <w:iCs/>
          <w:color w:val="000000"/>
        </w:rPr>
      </w:pPr>
    </w:p>
    <w:p w14:paraId="47A3AC9B" w14:textId="77777777" w:rsidR="00916236" w:rsidRDefault="00916236" w:rsidP="00B23826">
      <w:pPr>
        <w:jc w:val="both"/>
        <w:rPr>
          <w:rFonts w:ascii="Arial" w:hAnsi="Arial" w:cs="Arial"/>
          <w:b/>
          <w:bCs/>
          <w:color w:val="000000"/>
        </w:rPr>
      </w:pPr>
    </w:p>
    <w:p w14:paraId="39C6A8F2" w14:textId="77777777" w:rsidR="00916236" w:rsidRDefault="00916236" w:rsidP="00B23826">
      <w:pPr>
        <w:jc w:val="both"/>
        <w:rPr>
          <w:rFonts w:ascii="Arial" w:hAnsi="Arial" w:cs="Arial"/>
          <w:b/>
          <w:bCs/>
          <w:color w:val="000000"/>
        </w:rPr>
      </w:pPr>
    </w:p>
    <w:p w14:paraId="2448BAAF" w14:textId="77777777" w:rsidR="00916236" w:rsidRDefault="00916236" w:rsidP="00B23826">
      <w:pPr>
        <w:jc w:val="both"/>
        <w:rPr>
          <w:rFonts w:ascii="Arial" w:hAnsi="Arial" w:cs="Arial"/>
          <w:b/>
          <w:bCs/>
          <w:color w:val="000000"/>
        </w:rPr>
      </w:pPr>
    </w:p>
    <w:p w14:paraId="38CEEDB7" w14:textId="77777777" w:rsidR="00916236" w:rsidRDefault="00916236" w:rsidP="00B23826">
      <w:pPr>
        <w:jc w:val="both"/>
        <w:rPr>
          <w:rFonts w:ascii="Arial" w:hAnsi="Arial" w:cs="Arial"/>
          <w:b/>
          <w:bCs/>
          <w:color w:val="000000"/>
        </w:rPr>
      </w:pPr>
    </w:p>
    <w:p w14:paraId="2602994A" w14:textId="77777777" w:rsidR="00916236" w:rsidRDefault="00916236" w:rsidP="00B23826">
      <w:pPr>
        <w:jc w:val="both"/>
        <w:rPr>
          <w:rFonts w:ascii="Arial" w:hAnsi="Arial" w:cs="Arial"/>
          <w:b/>
          <w:bCs/>
          <w:color w:val="000000"/>
        </w:rPr>
      </w:pPr>
    </w:p>
    <w:p w14:paraId="68B9700D" w14:textId="77777777" w:rsidR="00916236" w:rsidRDefault="00916236" w:rsidP="00B23826">
      <w:pPr>
        <w:jc w:val="both"/>
        <w:rPr>
          <w:rFonts w:ascii="Arial" w:hAnsi="Arial" w:cs="Arial"/>
          <w:b/>
          <w:bCs/>
          <w:color w:val="000000"/>
        </w:rPr>
      </w:pPr>
    </w:p>
    <w:p w14:paraId="1BDEEC6D" w14:textId="2D0C9930" w:rsidR="00B23826" w:rsidRPr="00B23826" w:rsidRDefault="00B23826" w:rsidP="00B23826">
      <w:pPr>
        <w:jc w:val="both"/>
        <w:rPr>
          <w:rFonts w:ascii="Arial" w:hAnsi="Arial" w:cs="Arial"/>
          <w:b/>
          <w:bCs/>
          <w:color w:val="000000"/>
        </w:rPr>
      </w:pPr>
      <w:proofErr w:type="spellStart"/>
      <w:r w:rsidRPr="00B23826">
        <w:rPr>
          <w:rFonts w:ascii="Arial" w:hAnsi="Arial" w:cs="Arial"/>
          <w:b/>
          <w:bCs/>
          <w:color w:val="000000"/>
        </w:rPr>
        <w:t>Twitter</w:t>
      </w:r>
      <w:proofErr w:type="spellEnd"/>
      <w:r w:rsidRPr="00B23826">
        <w:rPr>
          <w:rFonts w:ascii="Arial" w:hAnsi="Arial" w:cs="Arial"/>
          <w:b/>
          <w:bCs/>
          <w:color w:val="000000"/>
        </w:rPr>
        <w:t> @elisgreco</w:t>
      </w:r>
    </w:p>
    <w:p w14:paraId="5220CBD1" w14:textId="77777777" w:rsidR="00B23826" w:rsidRPr="00B23826" w:rsidRDefault="00B23826" w:rsidP="00B23826">
      <w:pPr>
        <w:jc w:val="both"/>
        <w:rPr>
          <w:rFonts w:ascii="Arial" w:hAnsi="Arial" w:cs="Arial"/>
          <w:b/>
          <w:bCs/>
          <w:color w:val="000000"/>
        </w:rPr>
      </w:pPr>
      <w:proofErr w:type="spellStart"/>
      <w:r w:rsidRPr="00B23826">
        <w:rPr>
          <w:rFonts w:ascii="Arial" w:hAnsi="Arial" w:cs="Arial"/>
          <w:b/>
          <w:bCs/>
          <w:color w:val="000000"/>
        </w:rPr>
        <w:t>Facebook</w:t>
      </w:r>
      <w:proofErr w:type="spellEnd"/>
      <w:r w:rsidRPr="00B23826">
        <w:rPr>
          <w:rFonts w:ascii="Arial" w:hAnsi="Arial" w:cs="Arial"/>
          <w:b/>
          <w:bCs/>
          <w:color w:val="000000"/>
        </w:rPr>
        <w:t> facebook.com/</w:t>
      </w:r>
      <w:proofErr w:type="spellStart"/>
      <w:r w:rsidRPr="00B23826">
        <w:rPr>
          <w:rFonts w:ascii="Arial" w:hAnsi="Arial" w:cs="Arial"/>
          <w:b/>
          <w:bCs/>
          <w:color w:val="000000"/>
        </w:rPr>
        <w:t>laStoriaaProcessodiElisaGreco</w:t>
      </w:r>
      <w:proofErr w:type="spellEnd"/>
    </w:p>
    <w:p w14:paraId="4F37EFEF" w14:textId="701639AB" w:rsidR="00B23826" w:rsidRPr="00B23826" w:rsidRDefault="00B23826" w:rsidP="00B23826">
      <w:pPr>
        <w:jc w:val="both"/>
        <w:rPr>
          <w:rFonts w:ascii="Arial" w:hAnsi="Arial" w:cs="Arial"/>
          <w:b/>
          <w:bCs/>
          <w:color w:val="000000"/>
        </w:rPr>
      </w:pPr>
      <w:r w:rsidRPr="00B23826">
        <w:rPr>
          <w:rFonts w:ascii="Arial" w:hAnsi="Arial" w:cs="Arial"/>
          <w:b/>
          <w:bCs/>
          <w:color w:val="000000"/>
        </w:rPr>
        <w:t>IG @storiaaprocesso</w:t>
      </w:r>
    </w:p>
    <w:p w14:paraId="6AF768FF" w14:textId="77777777" w:rsidR="00B23826" w:rsidRPr="00B23826" w:rsidRDefault="00B23826" w:rsidP="00B23826">
      <w:pPr>
        <w:jc w:val="both"/>
        <w:rPr>
          <w:rFonts w:ascii="Arial" w:hAnsi="Arial" w:cs="Arial"/>
          <w:b/>
          <w:bCs/>
          <w:i/>
          <w:iCs/>
          <w:color w:val="000000"/>
        </w:rPr>
      </w:pPr>
    </w:p>
    <w:p w14:paraId="2FFC89F4" w14:textId="77777777" w:rsidR="00B23826" w:rsidRPr="00B23826" w:rsidRDefault="00B23826" w:rsidP="00B23826">
      <w:pPr>
        <w:jc w:val="both"/>
        <w:rPr>
          <w:rFonts w:ascii="Arial" w:hAnsi="Arial" w:cs="Arial"/>
          <w:b/>
          <w:bCs/>
          <w:i/>
          <w:iCs/>
          <w:color w:val="000000"/>
        </w:rPr>
      </w:pPr>
      <w:r w:rsidRPr="00B23826">
        <w:rPr>
          <w:rFonts w:ascii="Arial" w:hAnsi="Arial" w:cs="Arial"/>
          <w:b/>
          <w:bCs/>
          <w:color w:val="000000"/>
        </w:rPr>
        <w:t>Social Media Partner</w:t>
      </w:r>
      <w:r w:rsidRPr="00B23826">
        <w:rPr>
          <w:rFonts w:ascii="Arial" w:hAnsi="Arial" w:cs="Arial"/>
          <w:color w:val="000000"/>
        </w:rPr>
        <w:t> per</w:t>
      </w:r>
      <w:r w:rsidRPr="00B23826">
        <w:rPr>
          <w:rFonts w:ascii="Arial" w:hAnsi="Arial" w:cs="Arial"/>
          <w:b/>
          <w:bCs/>
          <w:i/>
          <w:iCs/>
          <w:color w:val="000000"/>
        </w:rPr>
        <w:t xml:space="preserve"> La Storia a Processo!</w:t>
      </w:r>
    </w:p>
    <w:p w14:paraId="06451F39" w14:textId="77777777" w:rsidR="00B23826" w:rsidRPr="00B23826" w:rsidRDefault="00B23826" w:rsidP="00B23826">
      <w:pPr>
        <w:jc w:val="both"/>
        <w:rPr>
          <w:rFonts w:ascii="Arial" w:hAnsi="Arial" w:cs="Arial"/>
          <w:color w:val="000000"/>
        </w:rPr>
      </w:pPr>
      <w:proofErr w:type="spellStart"/>
      <w:r w:rsidRPr="00B23826">
        <w:rPr>
          <w:rFonts w:ascii="Arial" w:hAnsi="Arial" w:cs="Arial"/>
          <w:color w:val="000000"/>
        </w:rPr>
        <w:t>P&amp;</w:t>
      </w:r>
      <w:proofErr w:type="gramStart"/>
      <w:r w:rsidRPr="00B23826">
        <w:rPr>
          <w:rFonts w:ascii="Arial" w:hAnsi="Arial" w:cs="Arial"/>
          <w:color w:val="000000"/>
        </w:rPr>
        <w:t>amp;Co</w:t>
      </w:r>
      <w:proofErr w:type="spellEnd"/>
      <w:proofErr w:type="gramEnd"/>
      <w:r w:rsidRPr="00B23826">
        <w:rPr>
          <w:rFonts w:ascii="Arial" w:hAnsi="Arial" w:cs="Arial"/>
          <w:color w:val="000000"/>
        </w:rPr>
        <w:t> digital@pezzilli.com</w:t>
      </w:r>
    </w:p>
    <w:p w14:paraId="24CB8F6C" w14:textId="77777777" w:rsidR="00B23826" w:rsidRPr="00B23826" w:rsidRDefault="00B23826" w:rsidP="00B23826">
      <w:pPr>
        <w:jc w:val="both"/>
        <w:rPr>
          <w:rFonts w:ascii="Arial" w:hAnsi="Arial" w:cs="Arial"/>
          <w:b/>
          <w:bCs/>
          <w:i/>
          <w:iCs/>
          <w:color w:val="000000"/>
        </w:rPr>
      </w:pPr>
      <w:r w:rsidRPr="00B23826">
        <w:rPr>
          <w:rFonts w:ascii="Arial" w:hAnsi="Arial" w:cs="Arial"/>
          <w:b/>
          <w:bCs/>
          <w:i/>
          <w:iCs/>
          <w:color w:val="000000"/>
        </w:rPr>
        <w:t> </w:t>
      </w:r>
    </w:p>
    <w:p w14:paraId="3049E12D" w14:textId="77777777" w:rsidR="00B23826" w:rsidRPr="00B23826" w:rsidRDefault="00B23826" w:rsidP="00B23826">
      <w:pPr>
        <w:jc w:val="both"/>
        <w:rPr>
          <w:rFonts w:ascii="Arial" w:hAnsi="Arial" w:cs="Arial"/>
          <w:b/>
          <w:bCs/>
          <w:i/>
          <w:iCs/>
          <w:color w:val="000000"/>
        </w:rPr>
      </w:pPr>
      <w:r w:rsidRPr="00B23826">
        <w:rPr>
          <w:rFonts w:ascii="Arial" w:hAnsi="Arial" w:cs="Arial"/>
          <w:b/>
          <w:bCs/>
          <w:color w:val="000000"/>
        </w:rPr>
        <w:t xml:space="preserve">Ufficio stampa </w:t>
      </w:r>
      <w:r w:rsidRPr="00B23826">
        <w:rPr>
          <w:rFonts w:ascii="Arial" w:hAnsi="Arial" w:cs="Arial"/>
          <w:color w:val="000000"/>
        </w:rPr>
        <w:t>per</w:t>
      </w:r>
      <w:r w:rsidRPr="00B23826">
        <w:rPr>
          <w:rFonts w:ascii="Arial" w:hAnsi="Arial" w:cs="Arial"/>
          <w:b/>
          <w:bCs/>
          <w:i/>
          <w:iCs/>
          <w:color w:val="000000"/>
        </w:rPr>
        <w:t xml:space="preserve"> La Storia a Processo</w:t>
      </w:r>
    </w:p>
    <w:p w14:paraId="1D504501" w14:textId="77777777" w:rsidR="00B23826" w:rsidRPr="00B23826" w:rsidRDefault="00B23826" w:rsidP="00B23826">
      <w:pPr>
        <w:jc w:val="both"/>
        <w:rPr>
          <w:rFonts w:ascii="Arial" w:hAnsi="Arial" w:cs="Arial"/>
          <w:color w:val="000000"/>
        </w:rPr>
      </w:pPr>
      <w:r w:rsidRPr="00B23826">
        <w:rPr>
          <w:rFonts w:ascii="Arial" w:hAnsi="Arial" w:cs="Arial"/>
          <w:color w:val="000000"/>
        </w:rPr>
        <w:t xml:space="preserve">Gaia </w:t>
      </w:r>
      <w:proofErr w:type="spellStart"/>
      <w:r w:rsidRPr="00B23826">
        <w:rPr>
          <w:rFonts w:ascii="Arial" w:hAnsi="Arial" w:cs="Arial"/>
          <w:color w:val="000000"/>
        </w:rPr>
        <w:t>Terzulli</w:t>
      </w:r>
      <w:proofErr w:type="spellEnd"/>
      <w:r w:rsidRPr="00B23826">
        <w:rPr>
          <w:rFonts w:ascii="Arial" w:hAnsi="Arial" w:cs="Arial"/>
          <w:color w:val="000000"/>
        </w:rPr>
        <w:t xml:space="preserve"> – 333.5954277</w:t>
      </w:r>
    </w:p>
    <w:p w14:paraId="2B74000C" w14:textId="77777777" w:rsidR="00B23826" w:rsidRPr="00B23826" w:rsidRDefault="00B23826" w:rsidP="00B23826">
      <w:pPr>
        <w:jc w:val="both"/>
        <w:rPr>
          <w:rFonts w:ascii="Arial" w:hAnsi="Arial" w:cs="Arial"/>
          <w:color w:val="000000"/>
        </w:rPr>
      </w:pPr>
      <w:r w:rsidRPr="00B23826">
        <w:rPr>
          <w:rFonts w:ascii="Arial" w:hAnsi="Arial" w:cs="Arial"/>
          <w:color w:val="000000"/>
        </w:rPr>
        <w:t>gaia.terzulli@gmail.com</w:t>
      </w:r>
    </w:p>
    <w:p w14:paraId="5EA5234A" w14:textId="77777777" w:rsidR="00B23826" w:rsidRDefault="00B23826" w:rsidP="00B23826">
      <w:pPr>
        <w:jc w:val="both"/>
        <w:rPr>
          <w:rFonts w:ascii="Arial" w:hAnsi="Arial" w:cs="Arial"/>
          <w:b/>
          <w:bCs/>
          <w:i/>
          <w:iCs/>
          <w:color w:val="000000"/>
        </w:rPr>
      </w:pPr>
    </w:p>
    <w:p w14:paraId="1C32872E" w14:textId="0047B0F1" w:rsidR="00B23826" w:rsidRPr="00B23826" w:rsidRDefault="00B23826" w:rsidP="00B23826">
      <w:pPr>
        <w:jc w:val="both"/>
        <w:rPr>
          <w:rFonts w:ascii="Arial" w:hAnsi="Arial" w:cs="Arial"/>
          <w:b/>
          <w:bCs/>
          <w:color w:val="000000"/>
        </w:rPr>
      </w:pPr>
      <w:r w:rsidRPr="00B23826">
        <w:rPr>
          <w:rFonts w:ascii="Arial" w:hAnsi="Arial" w:cs="Arial"/>
          <w:b/>
          <w:bCs/>
          <w:color w:val="000000"/>
        </w:rPr>
        <w:t>Ufficio Stampa Teatro Filodrammatici - CLP Relazioni Pubbliche </w:t>
      </w:r>
    </w:p>
    <w:p w14:paraId="5978B9BD" w14:textId="77777777" w:rsidR="00B23826" w:rsidRPr="00B23826" w:rsidRDefault="00B23826" w:rsidP="00B23826">
      <w:pPr>
        <w:jc w:val="both"/>
        <w:rPr>
          <w:rFonts w:ascii="Arial" w:hAnsi="Arial" w:cs="Arial"/>
          <w:color w:val="000000"/>
        </w:rPr>
      </w:pPr>
      <w:r w:rsidRPr="00B23826">
        <w:rPr>
          <w:rFonts w:ascii="Arial" w:hAnsi="Arial" w:cs="Arial"/>
          <w:color w:val="000000"/>
        </w:rPr>
        <w:t xml:space="preserve">Anna </w:t>
      </w:r>
      <w:proofErr w:type="spellStart"/>
      <w:r w:rsidRPr="00B23826">
        <w:rPr>
          <w:rFonts w:ascii="Arial" w:hAnsi="Arial" w:cs="Arial"/>
          <w:color w:val="000000"/>
        </w:rPr>
        <w:t>Defrancesco</w:t>
      </w:r>
      <w:proofErr w:type="spellEnd"/>
      <w:r w:rsidRPr="00B23826">
        <w:rPr>
          <w:rFonts w:ascii="Arial" w:hAnsi="Arial" w:cs="Arial"/>
          <w:color w:val="000000"/>
        </w:rPr>
        <w:t xml:space="preserve"> – Tel. 02.36755700 – 349.6107625 </w:t>
      </w:r>
    </w:p>
    <w:p w14:paraId="6BA7F6B4" w14:textId="1E0C6A05" w:rsidR="00E80E47" w:rsidRPr="00B23826" w:rsidRDefault="00B23826" w:rsidP="00B23826">
      <w:pPr>
        <w:jc w:val="both"/>
        <w:rPr>
          <w:rFonts w:ascii="Calibri" w:hAnsi="Calibri" w:cs="Calibri"/>
          <w:color w:val="000000"/>
        </w:rPr>
      </w:pPr>
      <w:r w:rsidRPr="00B23826">
        <w:rPr>
          <w:rFonts w:ascii="Arial" w:hAnsi="Arial" w:cs="Arial"/>
          <w:color w:val="000000"/>
        </w:rPr>
        <w:t>stampa@teatrofilodrammatici.eu</w:t>
      </w:r>
      <w:r w:rsidR="00E80E47" w:rsidRPr="00B23826">
        <w:rPr>
          <w:rFonts w:ascii="Arial" w:hAnsi="Arial" w:cs="Arial"/>
          <w:color w:val="222222"/>
        </w:rPr>
        <w:t> </w:t>
      </w:r>
    </w:p>
    <w:p w14:paraId="25B059EB" w14:textId="77777777" w:rsidR="00E80E47" w:rsidRPr="00B23826" w:rsidRDefault="00E80E47" w:rsidP="00B23826">
      <w:pPr>
        <w:jc w:val="both"/>
        <w:rPr>
          <w:rFonts w:ascii="Calibri" w:hAnsi="Calibri" w:cs="Calibri"/>
          <w:color w:val="000000"/>
        </w:rPr>
      </w:pPr>
      <w:r w:rsidRPr="00B23826">
        <w:rPr>
          <w:rFonts w:ascii="Arial" w:hAnsi="Arial" w:cs="Arial"/>
          <w:color w:val="222222"/>
        </w:rPr>
        <w:t> </w:t>
      </w:r>
    </w:p>
    <w:p w14:paraId="31F54A42" w14:textId="2A2EA177" w:rsidR="00D614CC" w:rsidRDefault="00D614CC" w:rsidP="00D614CC">
      <w:pPr>
        <w:jc w:val="both"/>
        <w:rPr>
          <w:rFonts w:ascii="Calibri" w:hAnsi="Calibri" w:cs="Calibri"/>
          <w:color w:val="000000"/>
        </w:rPr>
      </w:pPr>
    </w:p>
    <w:p w14:paraId="3C353940" w14:textId="16EC8D22" w:rsidR="00D614CC" w:rsidRDefault="00D614CC" w:rsidP="00D614CC">
      <w:pPr>
        <w:jc w:val="both"/>
        <w:rPr>
          <w:rFonts w:ascii="Calibri" w:hAnsi="Calibri" w:cs="Calibri"/>
          <w:color w:val="000000"/>
        </w:rPr>
      </w:pPr>
      <w:r>
        <w:rPr>
          <w:rFonts w:ascii="Calibri" w:hAnsi="Calibri" w:cs="Calibri"/>
          <w:color w:val="000000"/>
        </w:rPr>
        <w:t xml:space="preserve"> </w:t>
      </w:r>
    </w:p>
    <w:p w14:paraId="3AD5FFF4" w14:textId="77777777" w:rsidR="00D614CC" w:rsidRPr="00D614CC" w:rsidRDefault="00D614CC" w:rsidP="00D614CC">
      <w:pPr>
        <w:jc w:val="both"/>
        <w:rPr>
          <w:rFonts w:ascii="Calibri" w:hAnsi="Calibri" w:cs="Calibri"/>
          <w:color w:val="000000"/>
        </w:rPr>
      </w:pPr>
    </w:p>
    <w:sectPr w:rsidR="00D614CC" w:rsidRPr="00D614CC" w:rsidSect="007A7556">
      <w:headerReference w:type="default" r:id="rId8"/>
      <w:pgSz w:w="11900" w:h="16840"/>
      <w:pgMar w:top="1417" w:right="1134" w:bottom="1134" w:left="1134"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F850" w14:textId="77777777" w:rsidR="00063FCA" w:rsidRDefault="00063FCA" w:rsidP="003D5665">
      <w:r>
        <w:separator/>
      </w:r>
    </w:p>
  </w:endnote>
  <w:endnote w:type="continuationSeparator" w:id="0">
    <w:p w14:paraId="496C06CF" w14:textId="77777777" w:rsidR="00063FCA" w:rsidRDefault="00063FCA" w:rsidP="003D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061A0" w14:textId="77777777" w:rsidR="00063FCA" w:rsidRDefault="00063FCA" w:rsidP="003D5665">
      <w:r>
        <w:separator/>
      </w:r>
    </w:p>
  </w:footnote>
  <w:footnote w:type="continuationSeparator" w:id="0">
    <w:p w14:paraId="186A3273" w14:textId="77777777" w:rsidR="00063FCA" w:rsidRDefault="00063FCA" w:rsidP="003D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492C" w14:textId="736A0FE5" w:rsidR="003D5665" w:rsidRDefault="003D5665">
    <w:pPr>
      <w:pStyle w:val="Intestazione"/>
    </w:pPr>
    <w:r>
      <w:rPr>
        <w:noProof/>
      </w:rPr>
      <w:drawing>
        <wp:anchor distT="0" distB="0" distL="114300" distR="114300" simplePos="0" relativeHeight="251659264" behindDoc="0" locked="0" layoutInCell="1" allowOverlap="1" wp14:anchorId="41A3CD53" wp14:editId="69B52037">
          <wp:simplePos x="0" y="0"/>
          <wp:positionH relativeFrom="column">
            <wp:posOffset>-120015</wp:posOffset>
          </wp:positionH>
          <wp:positionV relativeFrom="paragraph">
            <wp:posOffset>-375285</wp:posOffset>
          </wp:positionV>
          <wp:extent cx="1005205" cy="1293495"/>
          <wp:effectExtent l="0" t="0" r="4445" b="1905"/>
          <wp:wrapNone/>
          <wp:docPr id="1" name="image1.jpe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mmagine che contiene testo&#10;&#10;Descrizione generata automaticamente"/>
                  <pic:cNvPicPr>
                    <a:picLocks noChangeAspect="1"/>
                  </pic:cNvPicPr>
                </pic:nvPicPr>
                <pic:blipFill>
                  <a:blip r:embed="rId1" cstate="print"/>
                  <a:stretch>
                    <a:fillRect/>
                  </a:stretch>
                </pic:blipFill>
                <pic:spPr>
                  <a:xfrm>
                    <a:off x="0" y="0"/>
                    <a:ext cx="1005205" cy="1293495"/>
                  </a:xfrm>
                  <a:prstGeom prst="rect">
                    <a:avLst/>
                  </a:prstGeom>
                </pic:spPr>
              </pic:pic>
            </a:graphicData>
          </a:graphic>
        </wp:anchor>
      </w:drawing>
    </w:r>
    <w:r>
      <w:rPr>
        <w:noProof/>
      </w:rPr>
      <w:drawing>
        <wp:anchor distT="0" distB="0" distL="114300" distR="114300" simplePos="0" relativeHeight="251660288" behindDoc="0" locked="0" layoutInCell="1" allowOverlap="1" wp14:anchorId="219A4003" wp14:editId="4DC3C04D">
          <wp:simplePos x="0" y="0"/>
          <wp:positionH relativeFrom="column">
            <wp:posOffset>5288584</wp:posOffset>
          </wp:positionH>
          <wp:positionV relativeFrom="paragraph">
            <wp:posOffset>-288925</wp:posOffset>
          </wp:positionV>
          <wp:extent cx="1142365" cy="1143000"/>
          <wp:effectExtent l="0" t="0" r="635" b="0"/>
          <wp:wrapNone/>
          <wp:docPr id="3" name="image2.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Immagine che contiene testo&#10;&#10;Descrizione generata automaticamente"/>
                  <pic:cNvPicPr>
                    <a:picLocks noChangeAspect="1"/>
                  </pic:cNvPicPr>
                </pic:nvPicPr>
                <pic:blipFill>
                  <a:blip r:embed="rId2" cstate="print"/>
                  <a:stretch>
                    <a:fillRect/>
                  </a:stretch>
                </pic:blipFill>
                <pic:spPr>
                  <a:xfrm>
                    <a:off x="0" y="0"/>
                    <a:ext cx="1142365"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CF1"/>
    <w:multiLevelType w:val="multilevel"/>
    <w:tmpl w:val="3882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40949"/>
    <w:multiLevelType w:val="multilevel"/>
    <w:tmpl w:val="DA40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D5D7C"/>
    <w:multiLevelType w:val="hybridMultilevel"/>
    <w:tmpl w:val="2B8C2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FC56615"/>
    <w:multiLevelType w:val="multilevel"/>
    <w:tmpl w:val="10DE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07C2F"/>
    <w:multiLevelType w:val="multilevel"/>
    <w:tmpl w:val="B94E5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7C34FD"/>
    <w:multiLevelType w:val="multilevel"/>
    <w:tmpl w:val="0DB0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CC"/>
    <w:rsid w:val="000330FD"/>
    <w:rsid w:val="00063FCA"/>
    <w:rsid w:val="0007047A"/>
    <w:rsid w:val="00084B92"/>
    <w:rsid w:val="0010426E"/>
    <w:rsid w:val="00231D15"/>
    <w:rsid w:val="002405D7"/>
    <w:rsid w:val="003D5665"/>
    <w:rsid w:val="00447FD0"/>
    <w:rsid w:val="00500479"/>
    <w:rsid w:val="00633E8B"/>
    <w:rsid w:val="006515F5"/>
    <w:rsid w:val="0065769D"/>
    <w:rsid w:val="00734300"/>
    <w:rsid w:val="00735CDE"/>
    <w:rsid w:val="007447CD"/>
    <w:rsid w:val="007A5ECD"/>
    <w:rsid w:val="007A7556"/>
    <w:rsid w:val="007C23B4"/>
    <w:rsid w:val="0083072F"/>
    <w:rsid w:val="00881D0F"/>
    <w:rsid w:val="008A235E"/>
    <w:rsid w:val="00916236"/>
    <w:rsid w:val="009633AC"/>
    <w:rsid w:val="009A1602"/>
    <w:rsid w:val="00A61BB1"/>
    <w:rsid w:val="00AD21A0"/>
    <w:rsid w:val="00B23826"/>
    <w:rsid w:val="00B35736"/>
    <w:rsid w:val="00C77CF2"/>
    <w:rsid w:val="00C812CC"/>
    <w:rsid w:val="00CD59A7"/>
    <w:rsid w:val="00D41B5F"/>
    <w:rsid w:val="00D614CC"/>
    <w:rsid w:val="00D67BE0"/>
    <w:rsid w:val="00E42B5A"/>
    <w:rsid w:val="00E80E47"/>
    <w:rsid w:val="00E837C3"/>
    <w:rsid w:val="00EF161F"/>
    <w:rsid w:val="00F530BF"/>
    <w:rsid w:val="00FD70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BEF19"/>
  <w15:chartTrackingRefBased/>
  <w15:docId w15:val="{D7CFC76E-AD3A-C041-BAB0-C33AAA78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812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C812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C812CC"/>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812CC"/>
    <w:rPr>
      <w:rFonts w:ascii="Times New Roman" w:eastAsia="Times New Roman" w:hAnsi="Times New Roman" w:cs="Times New Roman"/>
      <w:b/>
      <w:bCs/>
      <w:sz w:val="27"/>
      <w:szCs w:val="27"/>
      <w:lang w:eastAsia="it-IT"/>
    </w:rPr>
  </w:style>
  <w:style w:type="character" w:customStyle="1" w:styleId="gd">
    <w:name w:val="gd"/>
    <w:basedOn w:val="Carpredefinitoparagrafo"/>
    <w:rsid w:val="00C812CC"/>
  </w:style>
  <w:style w:type="character" w:customStyle="1" w:styleId="g3">
    <w:name w:val="g3"/>
    <w:basedOn w:val="Carpredefinitoparagrafo"/>
    <w:rsid w:val="00C812CC"/>
  </w:style>
  <w:style w:type="character" w:customStyle="1" w:styleId="hb">
    <w:name w:val="hb"/>
    <w:basedOn w:val="Carpredefinitoparagrafo"/>
    <w:rsid w:val="00C812CC"/>
  </w:style>
  <w:style w:type="character" w:customStyle="1" w:styleId="apple-converted-space">
    <w:name w:val="apple-converted-space"/>
    <w:basedOn w:val="Carpredefinitoparagrafo"/>
    <w:rsid w:val="00C812CC"/>
  </w:style>
  <w:style w:type="character" w:customStyle="1" w:styleId="g2">
    <w:name w:val="g2"/>
    <w:basedOn w:val="Carpredefinitoparagrafo"/>
    <w:rsid w:val="00C812CC"/>
  </w:style>
  <w:style w:type="character" w:customStyle="1" w:styleId="Titolo1Carattere">
    <w:name w:val="Titolo 1 Carattere"/>
    <w:basedOn w:val="Carpredefinitoparagrafo"/>
    <w:link w:val="Titolo1"/>
    <w:uiPriority w:val="9"/>
    <w:rsid w:val="00C812CC"/>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rsid w:val="00C812CC"/>
    <w:rPr>
      <w:rFonts w:asciiTheme="majorHAnsi" w:eastAsiaTheme="majorEastAsia" w:hAnsiTheme="majorHAnsi" w:cstheme="majorBidi"/>
      <w:color w:val="2F5496" w:themeColor="accent1" w:themeShade="BF"/>
      <w:sz w:val="26"/>
      <w:szCs w:val="26"/>
    </w:rPr>
  </w:style>
  <w:style w:type="paragraph" w:styleId="NormaleWeb">
    <w:name w:val="Normal (Web)"/>
    <w:basedOn w:val="Normale"/>
    <w:uiPriority w:val="99"/>
    <w:unhideWhenUsed/>
    <w:rsid w:val="00C812CC"/>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C812CC"/>
    <w:rPr>
      <w:color w:val="0000FF"/>
      <w:u w:val="single"/>
    </w:rPr>
  </w:style>
  <w:style w:type="paragraph" w:styleId="Intestazione">
    <w:name w:val="header"/>
    <w:basedOn w:val="Normale"/>
    <w:link w:val="IntestazioneCarattere"/>
    <w:uiPriority w:val="99"/>
    <w:unhideWhenUsed/>
    <w:rsid w:val="003D5665"/>
    <w:pPr>
      <w:tabs>
        <w:tab w:val="center" w:pos="4819"/>
        <w:tab w:val="right" w:pos="9638"/>
      </w:tabs>
    </w:pPr>
  </w:style>
  <w:style w:type="character" w:customStyle="1" w:styleId="IntestazioneCarattere">
    <w:name w:val="Intestazione Carattere"/>
    <w:basedOn w:val="Carpredefinitoparagrafo"/>
    <w:link w:val="Intestazione"/>
    <w:uiPriority w:val="99"/>
    <w:rsid w:val="003D5665"/>
  </w:style>
  <w:style w:type="paragraph" w:styleId="Pidipagina">
    <w:name w:val="footer"/>
    <w:basedOn w:val="Normale"/>
    <w:link w:val="PidipaginaCarattere"/>
    <w:uiPriority w:val="99"/>
    <w:unhideWhenUsed/>
    <w:rsid w:val="003D5665"/>
    <w:pPr>
      <w:tabs>
        <w:tab w:val="center" w:pos="4819"/>
        <w:tab w:val="right" w:pos="9638"/>
      </w:tabs>
    </w:pPr>
  </w:style>
  <w:style w:type="character" w:customStyle="1" w:styleId="PidipaginaCarattere">
    <w:name w:val="Piè di pagina Carattere"/>
    <w:basedOn w:val="Carpredefinitoparagrafo"/>
    <w:link w:val="Pidipagina"/>
    <w:uiPriority w:val="99"/>
    <w:rsid w:val="003D5665"/>
  </w:style>
  <w:style w:type="character" w:customStyle="1" w:styleId="gmail-apple-converted-space">
    <w:name w:val="gmail-apple-converted-space"/>
    <w:basedOn w:val="Carpredefinitoparagrafo"/>
    <w:rsid w:val="00E80E47"/>
  </w:style>
  <w:style w:type="character" w:styleId="Menzionenonrisolta">
    <w:name w:val="Unresolved Mention"/>
    <w:basedOn w:val="Carpredefinitoparagrafo"/>
    <w:uiPriority w:val="99"/>
    <w:semiHidden/>
    <w:unhideWhenUsed/>
    <w:rsid w:val="00B23826"/>
    <w:rPr>
      <w:color w:val="605E5C"/>
      <w:shd w:val="clear" w:color="auto" w:fill="E1DFDD"/>
    </w:rPr>
  </w:style>
  <w:style w:type="paragraph" w:styleId="Paragrafoelenco">
    <w:name w:val="List Paragraph"/>
    <w:basedOn w:val="Normale"/>
    <w:uiPriority w:val="34"/>
    <w:qFormat/>
    <w:rsid w:val="00735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0753">
      <w:bodyDiv w:val="1"/>
      <w:marLeft w:val="0"/>
      <w:marRight w:val="0"/>
      <w:marTop w:val="0"/>
      <w:marBottom w:val="0"/>
      <w:divBdr>
        <w:top w:val="none" w:sz="0" w:space="0" w:color="auto"/>
        <w:left w:val="none" w:sz="0" w:space="0" w:color="auto"/>
        <w:bottom w:val="none" w:sz="0" w:space="0" w:color="auto"/>
        <w:right w:val="none" w:sz="0" w:space="0" w:color="auto"/>
      </w:divBdr>
    </w:div>
    <w:div w:id="357656281">
      <w:bodyDiv w:val="1"/>
      <w:marLeft w:val="0"/>
      <w:marRight w:val="0"/>
      <w:marTop w:val="0"/>
      <w:marBottom w:val="0"/>
      <w:divBdr>
        <w:top w:val="none" w:sz="0" w:space="0" w:color="auto"/>
        <w:left w:val="none" w:sz="0" w:space="0" w:color="auto"/>
        <w:bottom w:val="none" w:sz="0" w:space="0" w:color="auto"/>
        <w:right w:val="none" w:sz="0" w:space="0" w:color="auto"/>
      </w:divBdr>
      <w:divsChild>
        <w:div w:id="188614389">
          <w:marLeft w:val="0"/>
          <w:marRight w:val="0"/>
          <w:marTop w:val="0"/>
          <w:marBottom w:val="0"/>
          <w:divBdr>
            <w:top w:val="none" w:sz="0" w:space="0" w:color="auto"/>
            <w:left w:val="none" w:sz="0" w:space="0" w:color="auto"/>
            <w:bottom w:val="none" w:sz="0" w:space="0" w:color="auto"/>
            <w:right w:val="none" w:sz="0" w:space="0" w:color="auto"/>
          </w:divBdr>
          <w:divsChild>
            <w:div w:id="283199515">
              <w:marLeft w:val="0"/>
              <w:marRight w:val="0"/>
              <w:marTop w:val="0"/>
              <w:marBottom w:val="0"/>
              <w:divBdr>
                <w:top w:val="none" w:sz="0" w:space="0" w:color="auto"/>
                <w:left w:val="none" w:sz="0" w:space="0" w:color="auto"/>
                <w:bottom w:val="none" w:sz="0" w:space="0" w:color="auto"/>
                <w:right w:val="none" w:sz="0" w:space="0" w:color="auto"/>
              </w:divBdr>
            </w:div>
            <w:div w:id="1250577589">
              <w:marLeft w:val="300"/>
              <w:marRight w:val="0"/>
              <w:marTop w:val="0"/>
              <w:marBottom w:val="0"/>
              <w:divBdr>
                <w:top w:val="none" w:sz="0" w:space="0" w:color="auto"/>
                <w:left w:val="none" w:sz="0" w:space="0" w:color="auto"/>
                <w:bottom w:val="none" w:sz="0" w:space="0" w:color="auto"/>
                <w:right w:val="none" w:sz="0" w:space="0" w:color="auto"/>
              </w:divBdr>
            </w:div>
            <w:div w:id="1572423145">
              <w:marLeft w:val="300"/>
              <w:marRight w:val="0"/>
              <w:marTop w:val="0"/>
              <w:marBottom w:val="0"/>
              <w:divBdr>
                <w:top w:val="none" w:sz="0" w:space="0" w:color="auto"/>
                <w:left w:val="none" w:sz="0" w:space="0" w:color="auto"/>
                <w:bottom w:val="none" w:sz="0" w:space="0" w:color="auto"/>
                <w:right w:val="none" w:sz="0" w:space="0" w:color="auto"/>
              </w:divBdr>
            </w:div>
            <w:div w:id="330060964">
              <w:marLeft w:val="0"/>
              <w:marRight w:val="0"/>
              <w:marTop w:val="0"/>
              <w:marBottom w:val="0"/>
              <w:divBdr>
                <w:top w:val="none" w:sz="0" w:space="0" w:color="auto"/>
                <w:left w:val="none" w:sz="0" w:space="0" w:color="auto"/>
                <w:bottom w:val="none" w:sz="0" w:space="0" w:color="auto"/>
                <w:right w:val="none" w:sz="0" w:space="0" w:color="auto"/>
              </w:divBdr>
            </w:div>
            <w:div w:id="1244223836">
              <w:marLeft w:val="60"/>
              <w:marRight w:val="0"/>
              <w:marTop w:val="0"/>
              <w:marBottom w:val="0"/>
              <w:divBdr>
                <w:top w:val="none" w:sz="0" w:space="0" w:color="auto"/>
                <w:left w:val="none" w:sz="0" w:space="0" w:color="auto"/>
                <w:bottom w:val="none" w:sz="0" w:space="0" w:color="auto"/>
                <w:right w:val="none" w:sz="0" w:space="0" w:color="auto"/>
              </w:divBdr>
            </w:div>
          </w:divsChild>
        </w:div>
        <w:div w:id="1243374319">
          <w:marLeft w:val="0"/>
          <w:marRight w:val="0"/>
          <w:marTop w:val="0"/>
          <w:marBottom w:val="0"/>
          <w:divBdr>
            <w:top w:val="none" w:sz="0" w:space="0" w:color="auto"/>
            <w:left w:val="none" w:sz="0" w:space="0" w:color="auto"/>
            <w:bottom w:val="none" w:sz="0" w:space="0" w:color="auto"/>
            <w:right w:val="none" w:sz="0" w:space="0" w:color="auto"/>
          </w:divBdr>
          <w:divsChild>
            <w:div w:id="1740784029">
              <w:marLeft w:val="0"/>
              <w:marRight w:val="0"/>
              <w:marTop w:val="120"/>
              <w:marBottom w:val="0"/>
              <w:divBdr>
                <w:top w:val="none" w:sz="0" w:space="0" w:color="auto"/>
                <w:left w:val="none" w:sz="0" w:space="0" w:color="auto"/>
                <w:bottom w:val="none" w:sz="0" w:space="0" w:color="auto"/>
                <w:right w:val="none" w:sz="0" w:space="0" w:color="auto"/>
              </w:divBdr>
              <w:divsChild>
                <w:div w:id="574969765">
                  <w:marLeft w:val="0"/>
                  <w:marRight w:val="0"/>
                  <w:marTop w:val="0"/>
                  <w:marBottom w:val="0"/>
                  <w:divBdr>
                    <w:top w:val="none" w:sz="0" w:space="0" w:color="auto"/>
                    <w:left w:val="none" w:sz="0" w:space="0" w:color="auto"/>
                    <w:bottom w:val="none" w:sz="0" w:space="0" w:color="auto"/>
                    <w:right w:val="none" w:sz="0" w:space="0" w:color="auto"/>
                  </w:divBdr>
                  <w:divsChild>
                    <w:div w:id="1432508096">
                      <w:marLeft w:val="0"/>
                      <w:marRight w:val="0"/>
                      <w:marTop w:val="0"/>
                      <w:marBottom w:val="0"/>
                      <w:divBdr>
                        <w:top w:val="none" w:sz="0" w:space="0" w:color="auto"/>
                        <w:left w:val="none" w:sz="0" w:space="0" w:color="auto"/>
                        <w:bottom w:val="none" w:sz="0" w:space="0" w:color="auto"/>
                        <w:right w:val="none" w:sz="0" w:space="0" w:color="auto"/>
                      </w:divBdr>
                      <w:divsChild>
                        <w:div w:id="17082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539034">
      <w:bodyDiv w:val="1"/>
      <w:marLeft w:val="0"/>
      <w:marRight w:val="0"/>
      <w:marTop w:val="0"/>
      <w:marBottom w:val="0"/>
      <w:divBdr>
        <w:top w:val="none" w:sz="0" w:space="0" w:color="auto"/>
        <w:left w:val="none" w:sz="0" w:space="0" w:color="auto"/>
        <w:bottom w:val="none" w:sz="0" w:space="0" w:color="auto"/>
        <w:right w:val="none" w:sz="0" w:space="0" w:color="auto"/>
      </w:divBdr>
    </w:div>
    <w:div w:id="1403526010">
      <w:bodyDiv w:val="1"/>
      <w:marLeft w:val="0"/>
      <w:marRight w:val="0"/>
      <w:marTop w:val="0"/>
      <w:marBottom w:val="0"/>
      <w:divBdr>
        <w:top w:val="none" w:sz="0" w:space="0" w:color="auto"/>
        <w:left w:val="none" w:sz="0" w:space="0" w:color="auto"/>
        <w:bottom w:val="none" w:sz="0" w:space="0" w:color="auto"/>
        <w:right w:val="none" w:sz="0" w:space="0" w:color="auto"/>
      </w:divBdr>
    </w:div>
    <w:div w:id="1505238622">
      <w:bodyDiv w:val="1"/>
      <w:marLeft w:val="0"/>
      <w:marRight w:val="0"/>
      <w:marTop w:val="0"/>
      <w:marBottom w:val="0"/>
      <w:divBdr>
        <w:top w:val="none" w:sz="0" w:space="0" w:color="auto"/>
        <w:left w:val="none" w:sz="0" w:space="0" w:color="auto"/>
        <w:bottom w:val="none" w:sz="0" w:space="0" w:color="auto"/>
        <w:right w:val="none" w:sz="0" w:space="0" w:color="auto"/>
      </w:divBdr>
      <w:divsChild>
        <w:div w:id="1277785379">
          <w:marLeft w:val="0"/>
          <w:marRight w:val="0"/>
          <w:marTop w:val="0"/>
          <w:marBottom w:val="0"/>
          <w:divBdr>
            <w:top w:val="none" w:sz="0" w:space="0" w:color="auto"/>
            <w:left w:val="none" w:sz="0" w:space="0" w:color="auto"/>
            <w:bottom w:val="none" w:sz="0" w:space="0" w:color="auto"/>
            <w:right w:val="none" w:sz="0" w:space="0" w:color="auto"/>
          </w:divBdr>
          <w:divsChild>
            <w:div w:id="726756094">
              <w:marLeft w:val="0"/>
              <w:marRight w:val="0"/>
              <w:marTop w:val="0"/>
              <w:marBottom w:val="0"/>
              <w:divBdr>
                <w:top w:val="none" w:sz="0" w:space="0" w:color="auto"/>
                <w:left w:val="none" w:sz="0" w:space="0" w:color="auto"/>
                <w:bottom w:val="none" w:sz="0" w:space="0" w:color="auto"/>
                <w:right w:val="none" w:sz="0" w:space="0" w:color="auto"/>
              </w:divBdr>
              <w:divsChild>
                <w:div w:id="439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ikimilano.it/wiki/Elisa_Gre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1364</Words>
  <Characters>7777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2024-03-04T11:40:00Z</dcterms:created>
  <dcterms:modified xsi:type="dcterms:W3CDTF">2024-03-05T14:55:00Z</dcterms:modified>
</cp:coreProperties>
</file>